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0D" w:rsidRPr="005064E7" w:rsidRDefault="0012010D" w:rsidP="00EC3F47">
      <w:pPr>
        <w:jc w:val="center"/>
        <w:rPr>
          <w:sz w:val="28"/>
          <w:szCs w:val="28"/>
          <w:lang w:val="ru-RU"/>
        </w:rPr>
      </w:pPr>
      <w:r w:rsidRPr="005064E7">
        <w:rPr>
          <w:sz w:val="28"/>
          <w:szCs w:val="28"/>
          <w:lang w:val="ru-RU"/>
        </w:rPr>
        <w:t>МИНИСТЕРСТВО ЗДРАВООХРАНЕНИЯ РОССИЙСКОЙ ФЕДЕРАЦИИ</w:t>
      </w:r>
    </w:p>
    <w:p w:rsidR="0012010D" w:rsidRDefault="0012010D" w:rsidP="00EC3F47">
      <w:pPr>
        <w:jc w:val="center"/>
        <w:rPr>
          <w:sz w:val="28"/>
          <w:szCs w:val="28"/>
          <w:lang w:val="ru-RU"/>
        </w:rPr>
      </w:pPr>
    </w:p>
    <w:p w:rsidR="00EC3F47" w:rsidRPr="005064E7" w:rsidRDefault="00EC3F47" w:rsidP="00EC3F47">
      <w:pPr>
        <w:jc w:val="center"/>
        <w:rPr>
          <w:sz w:val="28"/>
          <w:szCs w:val="28"/>
          <w:lang w:val="ru-RU"/>
        </w:rPr>
      </w:pPr>
    </w:p>
    <w:p w:rsidR="0012010D" w:rsidRPr="005064E7" w:rsidRDefault="0012010D" w:rsidP="00EC3F47">
      <w:pPr>
        <w:jc w:val="center"/>
        <w:rPr>
          <w:sz w:val="28"/>
          <w:szCs w:val="28"/>
          <w:lang w:val="ru-RU"/>
        </w:rPr>
      </w:pPr>
      <w:r w:rsidRPr="005064E7">
        <w:rPr>
          <w:sz w:val="28"/>
          <w:szCs w:val="28"/>
          <w:lang w:val="ru-RU"/>
        </w:rPr>
        <w:t>ИНСТРУКЦИЯ</w:t>
      </w:r>
    </w:p>
    <w:p w:rsidR="0012010D" w:rsidRDefault="0012010D" w:rsidP="00EC3F47">
      <w:pPr>
        <w:jc w:val="center"/>
        <w:rPr>
          <w:sz w:val="28"/>
          <w:szCs w:val="28"/>
          <w:lang w:val="ru-RU"/>
        </w:rPr>
      </w:pPr>
      <w:r w:rsidRPr="005064E7">
        <w:rPr>
          <w:sz w:val="28"/>
          <w:szCs w:val="28"/>
          <w:lang w:val="ru-RU"/>
        </w:rPr>
        <w:t>по применению лекарственного препарата для медицинского применения</w:t>
      </w:r>
    </w:p>
    <w:p w:rsidR="00EC3F47" w:rsidRDefault="00EC3F47" w:rsidP="00EC3F47">
      <w:pPr>
        <w:jc w:val="center"/>
        <w:rPr>
          <w:sz w:val="28"/>
          <w:szCs w:val="28"/>
          <w:lang w:val="ru-RU"/>
        </w:rPr>
      </w:pPr>
    </w:p>
    <w:p w:rsidR="0012010D" w:rsidRPr="005064E7" w:rsidRDefault="00DF7A41" w:rsidP="00EC3F47">
      <w:pPr>
        <w:jc w:val="center"/>
        <w:rPr>
          <w:b/>
          <w:sz w:val="28"/>
          <w:szCs w:val="28"/>
          <w:lang w:val="ru-RU"/>
        </w:rPr>
      </w:pPr>
      <w:r w:rsidRPr="005064E7">
        <w:rPr>
          <w:b/>
          <w:sz w:val="28"/>
          <w:szCs w:val="28"/>
          <w:lang w:val="ru-RU"/>
        </w:rPr>
        <w:t>ВЕССЕЛ ДУЭ Ф</w:t>
      </w:r>
    </w:p>
    <w:p w:rsidR="0012010D" w:rsidRPr="005064E7" w:rsidRDefault="0012010D" w:rsidP="00EC3F47">
      <w:pPr>
        <w:jc w:val="center"/>
        <w:rPr>
          <w:sz w:val="28"/>
          <w:szCs w:val="28"/>
          <w:lang w:val="ru-RU"/>
        </w:rPr>
      </w:pPr>
    </w:p>
    <w:p w:rsidR="0012010D" w:rsidRDefault="0012010D" w:rsidP="00EC3F47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5064E7">
        <w:rPr>
          <w:b/>
          <w:sz w:val="28"/>
          <w:szCs w:val="28"/>
          <w:lang w:val="ru-RU"/>
        </w:rPr>
        <w:t>Регистрационный номер:</w:t>
      </w:r>
    </w:p>
    <w:p w:rsidR="0012010D" w:rsidRDefault="0012010D" w:rsidP="00EC3F47">
      <w:pPr>
        <w:spacing w:line="360" w:lineRule="auto"/>
        <w:jc w:val="both"/>
        <w:rPr>
          <w:sz w:val="28"/>
          <w:szCs w:val="28"/>
          <w:lang w:val="ru-RU"/>
        </w:rPr>
      </w:pPr>
      <w:r w:rsidRPr="005064E7">
        <w:rPr>
          <w:b/>
          <w:sz w:val="28"/>
          <w:szCs w:val="28"/>
          <w:lang w:val="ru-RU"/>
        </w:rPr>
        <w:t>Торговое наименование:</w:t>
      </w:r>
      <w:r w:rsidRPr="005064E7">
        <w:rPr>
          <w:sz w:val="28"/>
          <w:szCs w:val="28"/>
          <w:lang w:val="ru-RU"/>
        </w:rPr>
        <w:t xml:space="preserve"> </w:t>
      </w:r>
      <w:r w:rsidR="00DF7A41" w:rsidRPr="005064E7">
        <w:rPr>
          <w:sz w:val="28"/>
          <w:szCs w:val="28"/>
          <w:lang w:val="ru-RU"/>
        </w:rPr>
        <w:t>Вессел Дуэ Ф</w:t>
      </w:r>
    </w:p>
    <w:p w:rsidR="0012010D" w:rsidRDefault="0012010D" w:rsidP="00EC3F47">
      <w:pPr>
        <w:spacing w:line="360" w:lineRule="auto"/>
        <w:jc w:val="both"/>
        <w:rPr>
          <w:sz w:val="28"/>
          <w:szCs w:val="28"/>
          <w:lang w:val="ru-RU"/>
        </w:rPr>
      </w:pPr>
      <w:r w:rsidRPr="005064E7">
        <w:rPr>
          <w:b/>
          <w:sz w:val="28"/>
          <w:szCs w:val="28"/>
          <w:lang w:val="ru-RU"/>
        </w:rPr>
        <w:t>Международное непатентованное наименование:</w:t>
      </w:r>
      <w:r w:rsidRPr="005064E7">
        <w:rPr>
          <w:sz w:val="28"/>
          <w:szCs w:val="28"/>
          <w:lang w:val="ru-RU"/>
        </w:rPr>
        <w:t xml:space="preserve"> </w:t>
      </w:r>
      <w:r w:rsidR="00DF7A41" w:rsidRPr="005064E7">
        <w:rPr>
          <w:sz w:val="28"/>
          <w:szCs w:val="28"/>
          <w:lang w:val="ru-RU"/>
        </w:rPr>
        <w:t>сулодексид</w:t>
      </w:r>
    </w:p>
    <w:p w:rsidR="0012010D" w:rsidRDefault="0012010D" w:rsidP="00EC3F47">
      <w:pPr>
        <w:spacing w:line="360" w:lineRule="auto"/>
        <w:jc w:val="both"/>
        <w:rPr>
          <w:sz w:val="28"/>
          <w:szCs w:val="28"/>
          <w:lang w:val="ru-RU"/>
        </w:rPr>
      </w:pPr>
      <w:r w:rsidRPr="005064E7">
        <w:rPr>
          <w:b/>
          <w:sz w:val="28"/>
          <w:szCs w:val="28"/>
          <w:lang w:val="ru-RU"/>
        </w:rPr>
        <w:t>Лекарственная форма:</w:t>
      </w:r>
      <w:r w:rsidRPr="005064E7">
        <w:rPr>
          <w:sz w:val="28"/>
          <w:szCs w:val="28"/>
          <w:lang w:val="ru-RU"/>
        </w:rPr>
        <w:t xml:space="preserve"> </w:t>
      </w:r>
      <w:r w:rsidR="00DF7A41" w:rsidRPr="005064E7">
        <w:rPr>
          <w:color w:val="000000"/>
          <w:spacing w:val="5"/>
          <w:sz w:val="28"/>
          <w:szCs w:val="28"/>
          <w:lang w:val="ru-RU"/>
        </w:rPr>
        <w:t xml:space="preserve">раствор для </w:t>
      </w:r>
      <w:r w:rsidR="00DF7A41" w:rsidRPr="005064E7">
        <w:rPr>
          <w:sz w:val="28"/>
          <w:szCs w:val="28"/>
          <w:lang w:val="ru-RU"/>
        </w:rPr>
        <w:t>внутривенного и внутримышечного введения</w:t>
      </w:r>
    </w:p>
    <w:p w:rsidR="00EC3F47" w:rsidRPr="005064E7" w:rsidRDefault="00EC3F47" w:rsidP="00EC3F47">
      <w:pPr>
        <w:jc w:val="both"/>
        <w:rPr>
          <w:sz w:val="28"/>
          <w:szCs w:val="28"/>
          <w:lang w:val="ru-RU"/>
        </w:rPr>
      </w:pPr>
    </w:p>
    <w:p w:rsidR="00EE700D" w:rsidRPr="005064E7" w:rsidRDefault="00EE700D" w:rsidP="00EC3F47">
      <w:pPr>
        <w:jc w:val="both"/>
        <w:rPr>
          <w:b/>
          <w:sz w:val="28"/>
          <w:szCs w:val="28"/>
          <w:lang w:val="ru-RU"/>
        </w:rPr>
      </w:pPr>
      <w:r w:rsidRPr="005064E7">
        <w:rPr>
          <w:b/>
          <w:sz w:val="28"/>
          <w:szCs w:val="28"/>
          <w:lang w:val="ru-RU"/>
        </w:rPr>
        <w:t>Состав</w:t>
      </w:r>
    </w:p>
    <w:p w:rsidR="00EE700D" w:rsidRPr="005064E7" w:rsidRDefault="00EE700D" w:rsidP="00EC3F4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5064E7">
        <w:rPr>
          <w:rFonts w:ascii="Times New Roman" w:hAnsi="Times New Roman"/>
          <w:b w:val="0"/>
          <w:sz w:val="28"/>
          <w:szCs w:val="28"/>
        </w:rPr>
        <w:t xml:space="preserve">Каждая ампула (2 мл) содержит: </w:t>
      </w:r>
    </w:p>
    <w:p w:rsidR="00EE700D" w:rsidRPr="005064E7" w:rsidRDefault="00EE700D" w:rsidP="00EC3F47">
      <w:pPr>
        <w:jc w:val="both"/>
        <w:rPr>
          <w:sz w:val="28"/>
          <w:szCs w:val="28"/>
          <w:lang w:val="ru-RU"/>
        </w:rPr>
      </w:pPr>
      <w:r w:rsidRPr="005064E7">
        <w:rPr>
          <w:i/>
          <w:sz w:val="28"/>
          <w:szCs w:val="28"/>
          <w:lang w:val="ru-RU"/>
        </w:rPr>
        <w:t>Активное вещество:</w:t>
      </w:r>
      <w:r w:rsidRPr="005064E7">
        <w:rPr>
          <w:sz w:val="28"/>
          <w:szCs w:val="28"/>
          <w:lang w:val="ru-RU"/>
        </w:rPr>
        <w:t xml:space="preserve"> </w:t>
      </w:r>
      <w:r w:rsidR="00DF7A41" w:rsidRPr="005064E7">
        <w:rPr>
          <w:sz w:val="28"/>
          <w:szCs w:val="28"/>
          <w:lang w:val="ru-RU"/>
        </w:rPr>
        <w:t>с</w:t>
      </w:r>
      <w:r w:rsidRPr="005064E7">
        <w:rPr>
          <w:sz w:val="28"/>
          <w:szCs w:val="28"/>
          <w:lang w:val="ru-RU"/>
        </w:rPr>
        <w:t>улодексид 600 ЛЕ</w:t>
      </w:r>
      <w:r w:rsidR="00DF7A41" w:rsidRPr="005064E7">
        <w:rPr>
          <w:b/>
          <w:sz w:val="28"/>
          <w:szCs w:val="28"/>
          <w:lang w:val="ru-RU"/>
        </w:rPr>
        <w:t>*</w:t>
      </w:r>
    </w:p>
    <w:p w:rsidR="00EE700D" w:rsidRPr="005064E7" w:rsidRDefault="00DF7A41" w:rsidP="00EC3F4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5064E7">
        <w:rPr>
          <w:rFonts w:ascii="Times New Roman" w:hAnsi="Times New Roman"/>
          <w:b w:val="0"/>
          <w:i/>
          <w:sz w:val="28"/>
          <w:szCs w:val="28"/>
        </w:rPr>
        <w:t>Вспомогательные</w:t>
      </w:r>
      <w:r w:rsidR="00EE700D" w:rsidRPr="005064E7">
        <w:rPr>
          <w:rFonts w:ascii="Times New Roman" w:hAnsi="Times New Roman"/>
          <w:b w:val="0"/>
          <w:i/>
          <w:sz w:val="28"/>
          <w:szCs w:val="28"/>
        </w:rPr>
        <w:t xml:space="preserve"> вещества:</w:t>
      </w:r>
      <w:r w:rsidR="00EE700D" w:rsidRPr="005064E7">
        <w:rPr>
          <w:rFonts w:ascii="Times New Roman" w:hAnsi="Times New Roman"/>
          <w:b w:val="0"/>
          <w:sz w:val="28"/>
          <w:szCs w:val="28"/>
        </w:rPr>
        <w:t xml:space="preserve"> хлорид натрия</w:t>
      </w:r>
      <w:r w:rsidRPr="005064E7">
        <w:rPr>
          <w:rFonts w:ascii="Times New Roman" w:hAnsi="Times New Roman"/>
          <w:b w:val="0"/>
          <w:sz w:val="28"/>
          <w:szCs w:val="28"/>
        </w:rPr>
        <w:t xml:space="preserve"> 18 мг</w:t>
      </w:r>
      <w:r w:rsidR="00EE700D" w:rsidRPr="005064E7">
        <w:rPr>
          <w:rFonts w:ascii="Times New Roman" w:hAnsi="Times New Roman"/>
          <w:b w:val="0"/>
          <w:sz w:val="28"/>
          <w:szCs w:val="28"/>
        </w:rPr>
        <w:t>, вода для инъекций</w:t>
      </w:r>
      <w:r w:rsidRPr="005064E7">
        <w:rPr>
          <w:rFonts w:ascii="Times New Roman" w:hAnsi="Times New Roman"/>
          <w:b w:val="0"/>
          <w:sz w:val="28"/>
          <w:szCs w:val="28"/>
        </w:rPr>
        <w:t xml:space="preserve"> до 2 мл</w:t>
      </w:r>
      <w:r w:rsidR="00EE700D" w:rsidRPr="005064E7">
        <w:rPr>
          <w:rFonts w:ascii="Times New Roman" w:hAnsi="Times New Roman"/>
          <w:b w:val="0"/>
          <w:sz w:val="28"/>
          <w:szCs w:val="28"/>
        </w:rPr>
        <w:t>.</w:t>
      </w:r>
    </w:p>
    <w:p w:rsidR="00EE700D" w:rsidRPr="005064E7" w:rsidRDefault="00DF7A41" w:rsidP="00EC3F4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5064E7">
        <w:rPr>
          <w:rFonts w:ascii="Times New Roman" w:hAnsi="Times New Roman"/>
          <w:b w:val="0"/>
          <w:sz w:val="28"/>
          <w:szCs w:val="28"/>
        </w:rPr>
        <w:t xml:space="preserve">* </w:t>
      </w:r>
      <w:r w:rsidRPr="005064E7">
        <w:rPr>
          <w:b w:val="0"/>
          <w:sz w:val="28"/>
          <w:szCs w:val="28"/>
        </w:rPr>
        <w:t>–</w:t>
      </w:r>
      <w:r w:rsidR="00EE700D" w:rsidRPr="005064E7">
        <w:rPr>
          <w:rFonts w:ascii="Times New Roman" w:hAnsi="Times New Roman"/>
          <w:b w:val="0"/>
          <w:sz w:val="28"/>
          <w:szCs w:val="28"/>
        </w:rPr>
        <w:t xml:space="preserve"> липопротеинлипазная единица</w:t>
      </w:r>
    </w:p>
    <w:p w:rsidR="00EE700D" w:rsidRPr="005064E7" w:rsidRDefault="00EE700D" w:rsidP="00EC3F47">
      <w:pPr>
        <w:tabs>
          <w:tab w:val="center" w:pos="1080"/>
          <w:tab w:val="left" w:pos="4111"/>
        </w:tabs>
        <w:jc w:val="both"/>
        <w:rPr>
          <w:sz w:val="28"/>
          <w:szCs w:val="28"/>
          <w:lang w:val="ru-RU"/>
        </w:rPr>
      </w:pPr>
    </w:p>
    <w:p w:rsidR="00EE700D" w:rsidRPr="005064E7" w:rsidRDefault="00EE700D" w:rsidP="00EC3F47">
      <w:pPr>
        <w:tabs>
          <w:tab w:val="center" w:pos="1080"/>
        </w:tabs>
        <w:jc w:val="both"/>
        <w:rPr>
          <w:sz w:val="28"/>
          <w:szCs w:val="28"/>
          <w:lang w:val="ru-RU"/>
        </w:rPr>
      </w:pPr>
      <w:r w:rsidRPr="005064E7">
        <w:rPr>
          <w:b/>
          <w:sz w:val="28"/>
          <w:szCs w:val="28"/>
          <w:lang w:val="ru-RU"/>
        </w:rPr>
        <w:t>Описание</w:t>
      </w:r>
      <w:r w:rsidRPr="005064E7">
        <w:rPr>
          <w:spacing w:val="-3"/>
          <w:sz w:val="28"/>
          <w:szCs w:val="28"/>
          <w:lang w:val="ru-RU"/>
        </w:rPr>
        <w:t xml:space="preserve"> </w:t>
      </w:r>
    </w:p>
    <w:p w:rsidR="00EE700D" w:rsidRPr="005064E7" w:rsidRDefault="00DF7A41" w:rsidP="00EC3F4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5064E7">
        <w:rPr>
          <w:rFonts w:ascii="Times New Roman" w:hAnsi="Times New Roman"/>
          <w:b w:val="0"/>
          <w:sz w:val="28"/>
          <w:szCs w:val="28"/>
        </w:rPr>
        <w:t>С</w:t>
      </w:r>
      <w:r w:rsidR="00EE700D" w:rsidRPr="005064E7">
        <w:rPr>
          <w:rFonts w:ascii="Times New Roman" w:hAnsi="Times New Roman"/>
          <w:b w:val="0"/>
          <w:sz w:val="28"/>
          <w:szCs w:val="28"/>
        </w:rPr>
        <w:t>ветло-ж</w:t>
      </w:r>
      <w:r w:rsidRPr="005064E7">
        <w:rPr>
          <w:rFonts w:ascii="Times New Roman" w:hAnsi="Times New Roman"/>
          <w:b w:val="0"/>
          <w:sz w:val="28"/>
          <w:szCs w:val="28"/>
        </w:rPr>
        <w:t>ё</w:t>
      </w:r>
      <w:r w:rsidR="00EE700D" w:rsidRPr="005064E7">
        <w:rPr>
          <w:rFonts w:ascii="Times New Roman" w:hAnsi="Times New Roman"/>
          <w:b w:val="0"/>
          <w:sz w:val="28"/>
          <w:szCs w:val="28"/>
        </w:rPr>
        <w:t>лтый или ж</w:t>
      </w:r>
      <w:r w:rsidRPr="005064E7">
        <w:rPr>
          <w:rFonts w:ascii="Times New Roman" w:hAnsi="Times New Roman"/>
          <w:b w:val="0"/>
          <w:sz w:val="28"/>
          <w:szCs w:val="28"/>
        </w:rPr>
        <w:t>ё</w:t>
      </w:r>
      <w:r w:rsidR="00EE700D" w:rsidRPr="005064E7">
        <w:rPr>
          <w:rFonts w:ascii="Times New Roman" w:hAnsi="Times New Roman"/>
          <w:b w:val="0"/>
          <w:sz w:val="28"/>
          <w:szCs w:val="28"/>
        </w:rPr>
        <w:t xml:space="preserve">лтый </w:t>
      </w:r>
      <w:r w:rsidR="00EE700D" w:rsidRPr="005064E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п</w:t>
      </w:r>
      <w:r w:rsidR="00EE700D" w:rsidRPr="005064E7">
        <w:rPr>
          <w:rFonts w:ascii="Times New Roman" w:hAnsi="Times New Roman"/>
          <w:b w:val="0"/>
          <w:sz w:val="28"/>
          <w:szCs w:val="28"/>
        </w:rPr>
        <w:t>розрачный раствор.</w:t>
      </w:r>
    </w:p>
    <w:p w:rsidR="00EE700D" w:rsidRPr="005064E7" w:rsidRDefault="00EE700D" w:rsidP="00EC3F47">
      <w:pPr>
        <w:shd w:val="clear" w:color="auto" w:fill="FFFFFF"/>
        <w:ind w:right="38"/>
        <w:jc w:val="both"/>
        <w:rPr>
          <w:b/>
          <w:sz w:val="28"/>
          <w:szCs w:val="28"/>
          <w:lang w:val="ru-RU"/>
        </w:rPr>
      </w:pPr>
    </w:p>
    <w:p w:rsidR="00DF7A41" w:rsidRPr="005064E7" w:rsidRDefault="00EE700D" w:rsidP="00EC3F47">
      <w:pPr>
        <w:shd w:val="clear" w:color="auto" w:fill="FFFFFF"/>
        <w:ind w:right="38"/>
        <w:jc w:val="both"/>
        <w:rPr>
          <w:b/>
          <w:sz w:val="28"/>
          <w:szCs w:val="28"/>
          <w:lang w:val="ru-RU"/>
        </w:rPr>
      </w:pPr>
      <w:r w:rsidRPr="005064E7">
        <w:rPr>
          <w:b/>
          <w:sz w:val="28"/>
          <w:szCs w:val="28"/>
          <w:lang w:val="ru-RU"/>
        </w:rPr>
        <w:t>Фармакотерапевтическая группа</w:t>
      </w:r>
    </w:p>
    <w:p w:rsidR="00EE700D" w:rsidRPr="005064E7" w:rsidRDefault="008D02C2" w:rsidP="00EC3F47">
      <w:pPr>
        <w:shd w:val="clear" w:color="auto" w:fill="FFFFFF"/>
        <w:ind w:right="38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Антикоагулянты – гепарин и его производные</w:t>
      </w:r>
    </w:p>
    <w:p w:rsidR="00EE700D" w:rsidRPr="005064E7" w:rsidRDefault="00EE700D" w:rsidP="00EC3F47">
      <w:pPr>
        <w:jc w:val="both"/>
        <w:rPr>
          <w:sz w:val="28"/>
          <w:szCs w:val="28"/>
          <w:lang w:val="ru-RU"/>
        </w:rPr>
      </w:pPr>
    </w:p>
    <w:p w:rsidR="00DF7A41" w:rsidRPr="005064E7" w:rsidRDefault="00EE700D" w:rsidP="00EC3F47">
      <w:pPr>
        <w:shd w:val="clear" w:color="auto" w:fill="FFFFFF"/>
        <w:ind w:right="38"/>
        <w:jc w:val="both"/>
        <w:rPr>
          <w:b/>
          <w:sz w:val="28"/>
          <w:szCs w:val="28"/>
          <w:lang w:val="ru-RU"/>
        </w:rPr>
      </w:pPr>
      <w:r w:rsidRPr="005064E7">
        <w:rPr>
          <w:b/>
          <w:sz w:val="28"/>
          <w:szCs w:val="28"/>
          <w:lang w:val="ru-RU"/>
        </w:rPr>
        <w:t>Код АТХ</w:t>
      </w:r>
    </w:p>
    <w:p w:rsidR="00EE700D" w:rsidRPr="005064E7" w:rsidRDefault="00EE700D" w:rsidP="00EC3F47">
      <w:pPr>
        <w:shd w:val="clear" w:color="auto" w:fill="FFFFFF"/>
        <w:ind w:right="38"/>
        <w:jc w:val="both"/>
        <w:rPr>
          <w:color w:val="000000"/>
          <w:spacing w:val="-2"/>
          <w:sz w:val="28"/>
          <w:szCs w:val="28"/>
          <w:lang w:val="ru-RU"/>
        </w:rPr>
      </w:pPr>
      <w:r w:rsidRPr="005064E7">
        <w:rPr>
          <w:sz w:val="28"/>
          <w:szCs w:val="28"/>
          <w:lang w:val="ru-RU"/>
        </w:rPr>
        <w:t>B01AB11</w:t>
      </w:r>
    </w:p>
    <w:p w:rsidR="00EE700D" w:rsidRPr="005064E7" w:rsidRDefault="00EE700D" w:rsidP="00EC3F47">
      <w:pPr>
        <w:jc w:val="both"/>
        <w:rPr>
          <w:sz w:val="28"/>
          <w:szCs w:val="28"/>
          <w:lang w:val="ru-RU"/>
        </w:rPr>
      </w:pPr>
    </w:p>
    <w:p w:rsidR="00EE700D" w:rsidRPr="005064E7" w:rsidRDefault="00EE700D" w:rsidP="00EC3F47">
      <w:pPr>
        <w:shd w:val="clear" w:color="auto" w:fill="FFFFFF"/>
        <w:ind w:right="38"/>
        <w:jc w:val="both"/>
        <w:rPr>
          <w:b/>
          <w:sz w:val="28"/>
          <w:szCs w:val="28"/>
          <w:lang w:val="ru-RU"/>
        </w:rPr>
      </w:pPr>
      <w:r w:rsidRPr="005064E7">
        <w:rPr>
          <w:b/>
          <w:sz w:val="28"/>
          <w:szCs w:val="28"/>
          <w:lang w:val="ru-RU"/>
        </w:rPr>
        <w:t>Фармакологические свойства</w:t>
      </w:r>
    </w:p>
    <w:p w:rsidR="00CF6621" w:rsidRPr="005064E7" w:rsidRDefault="00EE700D" w:rsidP="00EC3F47">
      <w:pPr>
        <w:jc w:val="both"/>
        <w:rPr>
          <w:rFonts w:eastAsia="Calibri"/>
          <w:szCs w:val="24"/>
          <w:lang w:val="ru-RU" w:eastAsia="en-US"/>
        </w:rPr>
      </w:pPr>
      <w:r w:rsidRPr="005064E7">
        <w:rPr>
          <w:sz w:val="28"/>
          <w:szCs w:val="28"/>
          <w:lang w:val="ru-RU"/>
        </w:rPr>
        <w:t xml:space="preserve">Вессел Дуэ Ф (сулодексид) является </w:t>
      </w:r>
      <w:r w:rsidR="00CF6621" w:rsidRPr="005064E7">
        <w:rPr>
          <w:sz w:val="28"/>
          <w:szCs w:val="28"/>
          <w:lang w:val="ru-RU"/>
        </w:rPr>
        <w:t>биологическим</w:t>
      </w:r>
      <w:r w:rsidRPr="005064E7">
        <w:rPr>
          <w:sz w:val="28"/>
          <w:szCs w:val="28"/>
          <w:lang w:val="ru-RU"/>
        </w:rPr>
        <w:t xml:space="preserve"> </w:t>
      </w:r>
      <w:r w:rsidR="00CF6621" w:rsidRPr="005064E7">
        <w:rPr>
          <w:sz w:val="28"/>
          <w:szCs w:val="28"/>
          <w:lang w:val="ru-RU"/>
        </w:rPr>
        <w:t>лекарственным препаратом</w:t>
      </w:r>
      <w:r w:rsidRPr="005064E7">
        <w:rPr>
          <w:sz w:val="28"/>
          <w:szCs w:val="28"/>
          <w:lang w:val="ru-RU"/>
        </w:rPr>
        <w:t xml:space="preserve">, </w:t>
      </w:r>
      <w:r w:rsidR="00CF6621" w:rsidRPr="005064E7">
        <w:rPr>
          <w:sz w:val="28"/>
          <w:szCs w:val="28"/>
          <w:lang w:val="ru-RU"/>
        </w:rPr>
        <w:t>п</w:t>
      </w:r>
      <w:r w:rsidRPr="005064E7">
        <w:rPr>
          <w:sz w:val="28"/>
          <w:szCs w:val="28"/>
          <w:lang w:val="ru-RU"/>
        </w:rPr>
        <w:t>редставл</w:t>
      </w:r>
      <w:r w:rsidR="00CF6621" w:rsidRPr="005064E7">
        <w:rPr>
          <w:sz w:val="28"/>
          <w:szCs w:val="28"/>
          <w:lang w:val="ru-RU"/>
        </w:rPr>
        <w:t>яющим</w:t>
      </w:r>
      <w:r w:rsidRPr="005064E7">
        <w:rPr>
          <w:sz w:val="28"/>
          <w:szCs w:val="28"/>
          <w:lang w:val="ru-RU"/>
        </w:rPr>
        <w:t xml:space="preserve"> собой естественную смесь гликозаминогликанов (ГАГ): </w:t>
      </w:r>
      <w:proofErr w:type="spellStart"/>
      <w:r w:rsidRPr="005064E7">
        <w:rPr>
          <w:sz w:val="28"/>
          <w:szCs w:val="28"/>
          <w:lang w:val="ru-RU"/>
        </w:rPr>
        <w:t>гепариноподобной</w:t>
      </w:r>
      <w:proofErr w:type="spellEnd"/>
      <w:r w:rsidRPr="005064E7">
        <w:rPr>
          <w:sz w:val="28"/>
          <w:szCs w:val="28"/>
          <w:lang w:val="ru-RU"/>
        </w:rPr>
        <w:t xml:space="preserve"> фракции с молекулярной</w:t>
      </w:r>
      <w:r w:rsidR="00787D89" w:rsidRPr="005064E7">
        <w:rPr>
          <w:sz w:val="28"/>
          <w:szCs w:val="28"/>
          <w:lang w:val="ru-RU"/>
        </w:rPr>
        <w:t xml:space="preserve"> массой 8000 дальтон (80 %) и </w:t>
      </w:r>
      <w:proofErr w:type="spellStart"/>
      <w:r w:rsidRPr="005064E7">
        <w:rPr>
          <w:sz w:val="28"/>
          <w:szCs w:val="28"/>
          <w:lang w:val="ru-RU"/>
        </w:rPr>
        <w:t>дерматансульфата</w:t>
      </w:r>
      <w:proofErr w:type="spellEnd"/>
      <w:r w:rsidRPr="005064E7">
        <w:rPr>
          <w:sz w:val="28"/>
          <w:szCs w:val="28"/>
          <w:lang w:val="ru-RU"/>
        </w:rPr>
        <w:t xml:space="preserve"> (20</w:t>
      </w:r>
      <w:r w:rsidR="00787D89" w:rsidRPr="005064E7">
        <w:rPr>
          <w:sz w:val="28"/>
          <w:szCs w:val="28"/>
          <w:lang w:val="ru-RU"/>
        </w:rPr>
        <w:t xml:space="preserve"> </w:t>
      </w:r>
      <w:r w:rsidRPr="005064E7">
        <w:rPr>
          <w:sz w:val="28"/>
          <w:szCs w:val="28"/>
          <w:lang w:val="ru-RU"/>
        </w:rPr>
        <w:t>%).</w:t>
      </w:r>
      <w:r w:rsidR="00CF6621" w:rsidRPr="005064E7">
        <w:rPr>
          <w:rFonts w:eastAsia="Calibri"/>
          <w:i/>
          <w:szCs w:val="24"/>
          <w:lang w:val="ru-RU" w:eastAsia="en-US"/>
        </w:rPr>
        <w:t xml:space="preserve"> </w:t>
      </w:r>
    </w:p>
    <w:p w:rsidR="00EE700D" w:rsidRPr="005064E7" w:rsidRDefault="00EE700D" w:rsidP="00EC3F47">
      <w:pPr>
        <w:jc w:val="both"/>
        <w:rPr>
          <w:sz w:val="28"/>
          <w:szCs w:val="28"/>
          <w:lang w:val="ru-RU"/>
        </w:rPr>
      </w:pPr>
      <w:r w:rsidRPr="005064E7">
        <w:rPr>
          <w:sz w:val="28"/>
          <w:szCs w:val="28"/>
          <w:lang w:val="ru-RU"/>
        </w:rPr>
        <w:t xml:space="preserve">Механизм действия сулодексида обусловлен двумя основными свойствами: </w:t>
      </w:r>
    </w:p>
    <w:p w:rsidR="00EE700D" w:rsidRPr="005064E7" w:rsidRDefault="00EE700D" w:rsidP="00EC3F47">
      <w:pPr>
        <w:jc w:val="both"/>
        <w:rPr>
          <w:sz w:val="28"/>
          <w:szCs w:val="28"/>
          <w:lang w:val="ru-RU"/>
        </w:rPr>
      </w:pPr>
      <w:r w:rsidRPr="005064E7">
        <w:rPr>
          <w:sz w:val="28"/>
          <w:szCs w:val="28"/>
          <w:lang w:val="ru-RU"/>
        </w:rPr>
        <w:t xml:space="preserve">быстродействующая </w:t>
      </w:r>
      <w:proofErr w:type="spellStart"/>
      <w:r w:rsidRPr="005064E7">
        <w:rPr>
          <w:sz w:val="28"/>
          <w:szCs w:val="28"/>
          <w:lang w:val="ru-RU"/>
        </w:rPr>
        <w:t>гепариноподобная</w:t>
      </w:r>
      <w:proofErr w:type="spellEnd"/>
      <w:r w:rsidRPr="005064E7">
        <w:rPr>
          <w:sz w:val="28"/>
          <w:szCs w:val="28"/>
          <w:lang w:val="ru-RU"/>
        </w:rPr>
        <w:t xml:space="preserve"> фракция обладает сродством к антитромбину III (АТIII), а </w:t>
      </w:r>
      <w:proofErr w:type="spellStart"/>
      <w:r w:rsidRPr="005064E7">
        <w:rPr>
          <w:sz w:val="28"/>
          <w:szCs w:val="28"/>
          <w:lang w:val="ru-RU"/>
        </w:rPr>
        <w:t>дерматановая</w:t>
      </w:r>
      <w:proofErr w:type="spellEnd"/>
      <w:r w:rsidRPr="005064E7">
        <w:rPr>
          <w:sz w:val="28"/>
          <w:szCs w:val="28"/>
          <w:lang w:val="ru-RU"/>
        </w:rPr>
        <w:t xml:space="preserve"> </w:t>
      </w:r>
      <w:r w:rsidR="00CF6621" w:rsidRPr="005064E7">
        <w:rPr>
          <w:sz w:val="28"/>
          <w:szCs w:val="28"/>
          <w:lang w:val="ru-RU"/>
        </w:rPr>
        <w:t>–</w:t>
      </w:r>
      <w:r w:rsidRPr="005064E7">
        <w:rPr>
          <w:sz w:val="28"/>
          <w:szCs w:val="28"/>
          <w:lang w:val="ru-RU"/>
        </w:rPr>
        <w:t xml:space="preserve"> к</w:t>
      </w:r>
      <w:r w:rsidR="00CF6621" w:rsidRPr="005064E7">
        <w:rPr>
          <w:sz w:val="28"/>
          <w:szCs w:val="28"/>
          <w:lang w:val="ru-RU"/>
        </w:rPr>
        <w:t xml:space="preserve"> </w:t>
      </w:r>
      <w:r w:rsidRPr="005064E7">
        <w:rPr>
          <w:sz w:val="28"/>
          <w:szCs w:val="28"/>
          <w:lang w:val="ru-RU"/>
        </w:rPr>
        <w:t>кофактору II гепарина (КГII).</w:t>
      </w:r>
    </w:p>
    <w:p w:rsidR="00EE700D" w:rsidRDefault="00EE700D" w:rsidP="00EC3F47">
      <w:pPr>
        <w:shd w:val="clear" w:color="auto" w:fill="FFFFFF"/>
        <w:ind w:right="38"/>
        <w:jc w:val="both"/>
        <w:rPr>
          <w:sz w:val="28"/>
          <w:szCs w:val="28"/>
          <w:lang w:val="ru-RU"/>
        </w:rPr>
      </w:pPr>
      <w:r w:rsidRPr="005064E7">
        <w:rPr>
          <w:b/>
          <w:i/>
          <w:sz w:val="28"/>
          <w:szCs w:val="28"/>
          <w:lang w:val="ru-RU"/>
        </w:rPr>
        <w:t>Фармакологическое действие</w:t>
      </w:r>
      <w:r w:rsidRPr="005064E7">
        <w:rPr>
          <w:b/>
          <w:sz w:val="28"/>
          <w:szCs w:val="28"/>
          <w:lang w:val="ru-RU"/>
        </w:rPr>
        <w:t xml:space="preserve">: </w:t>
      </w:r>
      <w:r w:rsidR="00CF6621" w:rsidRPr="005064E7">
        <w:rPr>
          <w:sz w:val="28"/>
          <w:szCs w:val="28"/>
          <w:lang w:val="ru-RU"/>
        </w:rPr>
        <w:t xml:space="preserve">ангиопротекторное, профибринолитическое, </w:t>
      </w:r>
      <w:r w:rsidRPr="005064E7">
        <w:rPr>
          <w:sz w:val="28"/>
          <w:szCs w:val="28"/>
          <w:lang w:val="ru-RU"/>
        </w:rPr>
        <w:t>антикоагулянтное</w:t>
      </w:r>
      <w:r w:rsidR="006B269C">
        <w:rPr>
          <w:sz w:val="28"/>
          <w:szCs w:val="28"/>
          <w:lang w:val="ru-RU"/>
        </w:rPr>
        <w:t>,</w:t>
      </w:r>
      <w:r w:rsidR="006B269C" w:rsidRPr="006B269C">
        <w:rPr>
          <w:sz w:val="28"/>
          <w:szCs w:val="28"/>
          <w:lang w:val="ru-RU"/>
        </w:rPr>
        <w:t xml:space="preserve"> </w:t>
      </w:r>
      <w:proofErr w:type="spellStart"/>
      <w:r w:rsidR="006B269C">
        <w:rPr>
          <w:sz w:val="28"/>
          <w:szCs w:val="28"/>
          <w:lang w:val="ru-RU"/>
        </w:rPr>
        <w:t>антитромботическое</w:t>
      </w:r>
      <w:proofErr w:type="spellEnd"/>
      <w:r w:rsidR="006B269C">
        <w:rPr>
          <w:sz w:val="28"/>
          <w:szCs w:val="28"/>
          <w:lang w:val="ru-RU"/>
        </w:rPr>
        <w:t>.</w:t>
      </w:r>
    </w:p>
    <w:p w:rsidR="008D02C2" w:rsidRPr="005064E7" w:rsidRDefault="008D02C2" w:rsidP="00EC3F47">
      <w:pPr>
        <w:shd w:val="clear" w:color="auto" w:fill="FFFFFF"/>
        <w:ind w:right="38"/>
        <w:jc w:val="both"/>
        <w:rPr>
          <w:b/>
          <w:sz w:val="28"/>
          <w:szCs w:val="28"/>
          <w:lang w:val="ru-RU"/>
        </w:rPr>
      </w:pPr>
      <w:bookmarkStart w:id="0" w:name="_GoBack"/>
      <w:bookmarkEnd w:id="0"/>
    </w:p>
    <w:p w:rsidR="00EE700D" w:rsidRPr="005064E7" w:rsidRDefault="00EE700D" w:rsidP="00EC3F47">
      <w:pPr>
        <w:shd w:val="clear" w:color="auto" w:fill="FFFFFF"/>
        <w:ind w:right="38"/>
        <w:jc w:val="both"/>
        <w:rPr>
          <w:b/>
          <w:i/>
          <w:sz w:val="28"/>
          <w:szCs w:val="28"/>
          <w:lang w:val="ru-RU"/>
        </w:rPr>
      </w:pPr>
      <w:proofErr w:type="spellStart"/>
      <w:r w:rsidRPr="005064E7">
        <w:rPr>
          <w:b/>
          <w:i/>
          <w:sz w:val="28"/>
          <w:szCs w:val="28"/>
          <w:lang w:val="ru-RU"/>
        </w:rPr>
        <w:lastRenderedPageBreak/>
        <w:t>Фармакодинамика</w:t>
      </w:r>
      <w:proofErr w:type="spellEnd"/>
    </w:p>
    <w:p w:rsidR="00CF6621" w:rsidRPr="005064E7" w:rsidRDefault="00CF6621" w:rsidP="00EC3F47">
      <w:pPr>
        <w:jc w:val="both"/>
        <w:rPr>
          <w:sz w:val="28"/>
          <w:szCs w:val="28"/>
          <w:lang w:val="ru-RU"/>
        </w:rPr>
      </w:pPr>
      <w:r w:rsidRPr="005064E7">
        <w:rPr>
          <w:i/>
          <w:sz w:val="28"/>
          <w:szCs w:val="28"/>
          <w:lang w:val="ru-RU"/>
        </w:rPr>
        <w:t>Ангиопротекторное действие</w:t>
      </w:r>
      <w:r w:rsidRPr="005064E7">
        <w:rPr>
          <w:sz w:val="28"/>
          <w:szCs w:val="28"/>
          <w:lang w:val="ru-RU"/>
        </w:rPr>
        <w:t xml:space="preserve"> связано с восстановлением структурной и функциональной целостности клеток эндотелия сосудов, с восстановлением нормальной плотности отрицательного электрического заряда пор базальной мембраны сосудов. Кроме того, препарат нормализует реологические свойства крови за </w:t>
      </w:r>
      <w:r w:rsidR="005E2B58">
        <w:rPr>
          <w:sz w:val="28"/>
          <w:szCs w:val="28"/>
          <w:lang w:val="ru-RU"/>
        </w:rPr>
        <w:t>счёт</w:t>
      </w:r>
      <w:r w:rsidRPr="005064E7">
        <w:rPr>
          <w:sz w:val="28"/>
          <w:szCs w:val="28"/>
          <w:lang w:val="ru-RU"/>
        </w:rPr>
        <w:t xml:space="preserve"> снижения уровня триглицеридов</w:t>
      </w:r>
      <w:r w:rsidR="00787D89" w:rsidRPr="005064E7">
        <w:rPr>
          <w:sz w:val="28"/>
          <w:szCs w:val="28"/>
          <w:lang w:val="ru-RU"/>
        </w:rPr>
        <w:t xml:space="preserve"> </w:t>
      </w:r>
      <w:r w:rsidRPr="005064E7">
        <w:rPr>
          <w:sz w:val="28"/>
          <w:szCs w:val="28"/>
          <w:lang w:val="ru-RU"/>
        </w:rPr>
        <w:t xml:space="preserve">(стимулирует </w:t>
      </w:r>
      <w:proofErr w:type="spellStart"/>
      <w:r w:rsidRPr="005064E7">
        <w:rPr>
          <w:sz w:val="28"/>
          <w:szCs w:val="28"/>
          <w:lang w:val="ru-RU"/>
        </w:rPr>
        <w:t>липолитический</w:t>
      </w:r>
      <w:proofErr w:type="spellEnd"/>
      <w:r w:rsidRPr="005064E7">
        <w:rPr>
          <w:sz w:val="28"/>
          <w:szCs w:val="28"/>
          <w:lang w:val="ru-RU"/>
        </w:rPr>
        <w:t xml:space="preserve"> фермент </w:t>
      </w:r>
      <w:r w:rsidR="005E2B58">
        <w:rPr>
          <w:sz w:val="28"/>
          <w:szCs w:val="28"/>
          <w:lang w:val="ru-RU"/>
        </w:rPr>
        <w:t>–</w:t>
      </w:r>
      <w:r w:rsidRPr="005064E7">
        <w:rPr>
          <w:sz w:val="28"/>
          <w:szCs w:val="28"/>
          <w:lang w:val="ru-RU"/>
        </w:rPr>
        <w:t xml:space="preserve"> липопротеинлипазу, гидролизующую триглицериды, входящие в состав ЛПНП).</w:t>
      </w:r>
    </w:p>
    <w:p w:rsidR="006B269C" w:rsidRPr="005064E7" w:rsidRDefault="006B269C" w:rsidP="006B269C">
      <w:pPr>
        <w:jc w:val="both"/>
        <w:rPr>
          <w:sz w:val="28"/>
          <w:szCs w:val="28"/>
          <w:lang w:val="ru-RU"/>
        </w:rPr>
      </w:pPr>
      <w:r w:rsidRPr="005064E7">
        <w:rPr>
          <w:sz w:val="28"/>
          <w:szCs w:val="28"/>
          <w:lang w:val="ru-RU"/>
        </w:rPr>
        <w:t xml:space="preserve">Эффективность применения препарата при диабетической нефропатии определяется способностью сулодексида уменьшать толщину базальной мембраны и продукцию экстрацеллюлярного матрикса за счёт снижения пролиферации клеток мезангиума. </w:t>
      </w:r>
    </w:p>
    <w:p w:rsidR="00CF6621" w:rsidRPr="005064E7" w:rsidRDefault="00CF6621" w:rsidP="00EC3F47">
      <w:pPr>
        <w:jc w:val="both"/>
        <w:rPr>
          <w:sz w:val="28"/>
          <w:szCs w:val="28"/>
          <w:lang w:val="ru-RU"/>
        </w:rPr>
      </w:pPr>
      <w:r w:rsidRPr="005064E7">
        <w:rPr>
          <w:i/>
          <w:sz w:val="28"/>
          <w:szCs w:val="28"/>
          <w:lang w:val="ru-RU"/>
        </w:rPr>
        <w:t>Профибринолитическое действие</w:t>
      </w:r>
      <w:r w:rsidRPr="005064E7">
        <w:rPr>
          <w:sz w:val="28"/>
          <w:szCs w:val="28"/>
          <w:lang w:val="ru-RU"/>
        </w:rPr>
        <w:t xml:space="preserve"> обусловлено повышением в крови уровня тканевого активатора плазминогена и снижением содержания его ингибитора.</w:t>
      </w:r>
    </w:p>
    <w:p w:rsidR="006442B1" w:rsidRDefault="006B269C" w:rsidP="00EC3F47">
      <w:pPr>
        <w:jc w:val="both"/>
        <w:rPr>
          <w:sz w:val="28"/>
          <w:szCs w:val="28"/>
          <w:lang w:val="ru-RU"/>
        </w:rPr>
      </w:pPr>
      <w:r w:rsidRPr="00FE0E7D">
        <w:rPr>
          <w:i/>
          <w:sz w:val="28"/>
          <w:szCs w:val="28"/>
          <w:lang w:val="ru-RU"/>
        </w:rPr>
        <w:t>Антикоагулянтное действие раствора для внутривенного и внутримышечного введения</w:t>
      </w:r>
      <w:r>
        <w:rPr>
          <w:sz w:val="28"/>
          <w:szCs w:val="28"/>
          <w:lang w:val="ru-RU"/>
        </w:rPr>
        <w:t>, котор</w:t>
      </w:r>
      <w:r w:rsidR="00FE0E7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е слабо выражено в предлагаемой дозировке (одна ампула в день) </w:t>
      </w:r>
      <w:r w:rsidR="00787D89" w:rsidRPr="005064E7">
        <w:rPr>
          <w:sz w:val="28"/>
          <w:szCs w:val="28"/>
          <w:lang w:val="ru-RU"/>
        </w:rPr>
        <w:t>проявляется за счёт</w:t>
      </w:r>
      <w:r w:rsidR="00CF6621" w:rsidRPr="005064E7">
        <w:rPr>
          <w:sz w:val="28"/>
          <w:szCs w:val="28"/>
          <w:lang w:val="ru-RU"/>
        </w:rPr>
        <w:t xml:space="preserve"> сродства к </w:t>
      </w:r>
      <w:r w:rsidR="00FE0E7D">
        <w:rPr>
          <w:sz w:val="28"/>
          <w:szCs w:val="28"/>
          <w:lang w:val="ru-RU"/>
        </w:rPr>
        <w:t xml:space="preserve">антитромбину и </w:t>
      </w:r>
      <w:r w:rsidR="00CF6621" w:rsidRPr="005064E7">
        <w:rPr>
          <w:sz w:val="28"/>
          <w:szCs w:val="28"/>
          <w:lang w:val="ru-RU"/>
        </w:rPr>
        <w:t xml:space="preserve">кофактору II гепарина, который </w:t>
      </w:r>
      <w:r w:rsidR="00FE0E7D">
        <w:rPr>
          <w:sz w:val="28"/>
          <w:szCs w:val="28"/>
          <w:lang w:val="ru-RU"/>
        </w:rPr>
        <w:t>последовательно снижает концентрации активированного фактора Х и тромбина</w:t>
      </w:r>
      <w:r w:rsidR="00CF6621" w:rsidRPr="005064E7">
        <w:rPr>
          <w:sz w:val="28"/>
          <w:szCs w:val="28"/>
          <w:lang w:val="ru-RU"/>
        </w:rPr>
        <w:t xml:space="preserve">. </w:t>
      </w:r>
    </w:p>
    <w:p w:rsidR="00CF6621" w:rsidRPr="005064E7" w:rsidRDefault="00FE0E7D" w:rsidP="00EC3F47">
      <w:pPr>
        <w:jc w:val="both"/>
        <w:rPr>
          <w:sz w:val="28"/>
          <w:szCs w:val="28"/>
          <w:lang w:val="ru-RU"/>
        </w:rPr>
      </w:pPr>
      <w:r w:rsidRPr="009B01FC">
        <w:rPr>
          <w:i/>
          <w:sz w:val="28"/>
          <w:szCs w:val="28"/>
          <w:lang w:val="ru-RU"/>
        </w:rPr>
        <w:t>Антитромботическая активность</w:t>
      </w:r>
      <w:r>
        <w:rPr>
          <w:sz w:val="28"/>
          <w:szCs w:val="28"/>
          <w:lang w:val="ru-RU"/>
        </w:rPr>
        <w:t xml:space="preserve"> – результат всех видов действия, которые сулодексид оказывает на сосудистую стенку (ангиопротекторное действие), фибринолиз (профибринолитическое действие)</w:t>
      </w:r>
      <w:r w:rsidR="009B01F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свёртывание крови (слабовыраженное антикоагулянтное де</w:t>
      </w:r>
      <w:r w:rsidR="009B01FC">
        <w:rPr>
          <w:sz w:val="28"/>
          <w:szCs w:val="28"/>
          <w:lang w:val="ru-RU"/>
        </w:rPr>
        <w:t>йствие) и ингибирование адгезии тромбоцитов.</w:t>
      </w:r>
    </w:p>
    <w:p w:rsidR="00787D89" w:rsidRPr="005064E7" w:rsidRDefault="00EE700D" w:rsidP="00EC3F47">
      <w:pPr>
        <w:jc w:val="both"/>
        <w:rPr>
          <w:b/>
          <w:i/>
          <w:color w:val="000000"/>
          <w:spacing w:val="-2"/>
          <w:sz w:val="28"/>
          <w:szCs w:val="28"/>
          <w:lang w:val="ru-RU"/>
        </w:rPr>
      </w:pPr>
      <w:r w:rsidRPr="005064E7">
        <w:rPr>
          <w:b/>
          <w:i/>
          <w:color w:val="000000"/>
          <w:spacing w:val="-2"/>
          <w:sz w:val="28"/>
          <w:szCs w:val="28"/>
          <w:lang w:val="ru-RU"/>
        </w:rPr>
        <w:t>Фармакокинетика</w:t>
      </w:r>
    </w:p>
    <w:p w:rsidR="00EE700D" w:rsidRPr="005064E7" w:rsidRDefault="006975AC" w:rsidP="006442B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Абсорбция сулодексида, назначаемого внутривенно или внутримышечно довольно быстрая и зависит от скорости кровообращения в месте инъекции. Концентрация сулодексида в плазме после внутреннего </w:t>
      </w:r>
      <w:proofErr w:type="spellStart"/>
      <w:r>
        <w:rPr>
          <w:sz w:val="28"/>
          <w:szCs w:val="28"/>
          <w:lang w:val="ru-RU"/>
        </w:rPr>
        <w:t>болюсного</w:t>
      </w:r>
      <w:proofErr w:type="spellEnd"/>
      <w:r>
        <w:rPr>
          <w:sz w:val="28"/>
          <w:szCs w:val="28"/>
          <w:lang w:val="ru-RU"/>
        </w:rPr>
        <w:t xml:space="preserve"> введения в однократной дозе 50 мг </w:t>
      </w:r>
      <w:r w:rsidR="009C5253">
        <w:rPr>
          <w:sz w:val="28"/>
          <w:szCs w:val="28"/>
          <w:lang w:val="ru-RU"/>
        </w:rPr>
        <w:t>после 15,</w:t>
      </w:r>
      <w:r w:rsidR="006442B1">
        <w:rPr>
          <w:sz w:val="28"/>
          <w:szCs w:val="28"/>
          <w:lang w:val="ru-RU"/>
        </w:rPr>
        <w:t xml:space="preserve"> </w:t>
      </w:r>
      <w:r w:rsidR="009C5253">
        <w:rPr>
          <w:sz w:val="28"/>
          <w:szCs w:val="28"/>
          <w:lang w:val="ru-RU"/>
        </w:rPr>
        <w:t xml:space="preserve">30 и 60 минут </w:t>
      </w:r>
      <w:r>
        <w:rPr>
          <w:sz w:val="28"/>
          <w:szCs w:val="28"/>
          <w:lang w:val="ru-RU"/>
        </w:rPr>
        <w:t>составляло 3</w:t>
      </w:r>
      <w:r w:rsidR="006442B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86 </w:t>
      </w:r>
      <w:r w:rsidR="009C5253">
        <w:rPr>
          <w:sz w:val="28"/>
          <w:szCs w:val="28"/>
          <w:lang w:val="ru-RU"/>
        </w:rPr>
        <w:t xml:space="preserve">± </w:t>
      </w:r>
      <w:r>
        <w:rPr>
          <w:sz w:val="28"/>
          <w:szCs w:val="28"/>
          <w:lang w:val="ru-RU"/>
        </w:rPr>
        <w:t>0</w:t>
      </w:r>
      <w:r w:rsidR="006442B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37 мг/л, </w:t>
      </w:r>
      <w:r w:rsidR="009C5253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1</w:t>
      </w:r>
      <w:r w:rsidR="006442B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87 </w:t>
      </w:r>
      <w:r w:rsidR="009C5253">
        <w:rPr>
          <w:sz w:val="28"/>
          <w:szCs w:val="28"/>
          <w:lang w:val="ru-RU"/>
        </w:rPr>
        <w:t xml:space="preserve">± </w:t>
      </w:r>
      <w:r>
        <w:rPr>
          <w:sz w:val="28"/>
          <w:szCs w:val="28"/>
          <w:lang w:val="ru-RU"/>
        </w:rPr>
        <w:t>0</w:t>
      </w:r>
      <w:r w:rsidR="006442B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39 мг/л и 0</w:t>
      </w:r>
      <w:r w:rsidR="006442B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98 </w:t>
      </w:r>
      <w:r w:rsidR="009C5253">
        <w:rPr>
          <w:sz w:val="28"/>
          <w:szCs w:val="28"/>
          <w:lang w:val="ru-RU"/>
        </w:rPr>
        <w:t xml:space="preserve">± </w:t>
      </w:r>
      <w:r>
        <w:rPr>
          <w:sz w:val="28"/>
          <w:szCs w:val="28"/>
          <w:lang w:val="ru-RU"/>
        </w:rPr>
        <w:t>0</w:t>
      </w:r>
      <w:r w:rsidR="006442B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09 мг/л соответственно</w:t>
      </w:r>
      <w:r w:rsidR="009C525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9C5253">
        <w:rPr>
          <w:sz w:val="28"/>
          <w:szCs w:val="28"/>
          <w:lang w:val="ru-RU"/>
        </w:rPr>
        <w:t>С</w:t>
      </w:r>
      <w:r w:rsidR="00787D89" w:rsidRPr="005064E7">
        <w:rPr>
          <w:sz w:val="28"/>
          <w:szCs w:val="28"/>
          <w:lang w:val="ru-RU"/>
        </w:rPr>
        <w:t>улодексид</w:t>
      </w:r>
      <w:r w:rsidR="009C5253">
        <w:rPr>
          <w:sz w:val="28"/>
          <w:szCs w:val="28"/>
          <w:lang w:val="ru-RU"/>
        </w:rPr>
        <w:t xml:space="preserve"> распределяется в эндотелии сосудов в </w:t>
      </w:r>
      <w:r w:rsidR="00EE700D" w:rsidRPr="005064E7">
        <w:rPr>
          <w:sz w:val="28"/>
          <w:szCs w:val="28"/>
          <w:lang w:val="ru-RU"/>
        </w:rPr>
        <w:t>концентраци</w:t>
      </w:r>
      <w:r w:rsidR="009C5253">
        <w:rPr>
          <w:sz w:val="28"/>
          <w:szCs w:val="28"/>
          <w:lang w:val="ru-RU"/>
        </w:rPr>
        <w:t>и</w:t>
      </w:r>
      <w:r w:rsidR="006442B1">
        <w:rPr>
          <w:sz w:val="28"/>
          <w:szCs w:val="28"/>
          <w:lang w:val="ru-RU"/>
        </w:rPr>
        <w:t xml:space="preserve"> </w:t>
      </w:r>
      <w:r w:rsidR="00EE700D" w:rsidRPr="005064E7">
        <w:rPr>
          <w:sz w:val="28"/>
          <w:szCs w:val="28"/>
          <w:lang w:val="ru-RU"/>
        </w:rPr>
        <w:t xml:space="preserve">20-30 раз </w:t>
      </w:r>
      <w:r w:rsidR="006442B1">
        <w:rPr>
          <w:sz w:val="28"/>
          <w:szCs w:val="28"/>
          <w:lang w:val="ru-RU"/>
        </w:rPr>
        <w:t xml:space="preserve">превышающей концентрацию в других тканях. </w:t>
      </w:r>
      <w:r w:rsidR="00EE700D" w:rsidRPr="005064E7">
        <w:rPr>
          <w:sz w:val="28"/>
          <w:szCs w:val="28"/>
          <w:lang w:val="ru-RU"/>
        </w:rPr>
        <w:t xml:space="preserve">Метаболизируется в печени и </w:t>
      </w:r>
      <w:r w:rsidR="006442B1">
        <w:rPr>
          <w:sz w:val="28"/>
          <w:szCs w:val="28"/>
          <w:lang w:val="ru-RU"/>
        </w:rPr>
        <w:t xml:space="preserve">выводится, главным образом, </w:t>
      </w:r>
      <w:r w:rsidR="00EE700D" w:rsidRPr="005064E7">
        <w:rPr>
          <w:sz w:val="28"/>
          <w:szCs w:val="28"/>
          <w:lang w:val="ru-RU"/>
        </w:rPr>
        <w:t>почка</w:t>
      </w:r>
      <w:r w:rsidR="006442B1">
        <w:rPr>
          <w:sz w:val="28"/>
          <w:szCs w:val="28"/>
          <w:lang w:val="ru-RU"/>
        </w:rPr>
        <w:t>ми</w:t>
      </w:r>
      <w:r w:rsidR="00EE700D" w:rsidRPr="005064E7">
        <w:rPr>
          <w:sz w:val="28"/>
          <w:szCs w:val="28"/>
          <w:lang w:val="ru-RU"/>
        </w:rPr>
        <w:t xml:space="preserve">. </w:t>
      </w:r>
      <w:r w:rsidR="006442B1">
        <w:rPr>
          <w:sz w:val="28"/>
          <w:szCs w:val="28"/>
          <w:lang w:val="ru-RU"/>
        </w:rPr>
        <w:t>При исследовании радиоактивного меченного препарата 55,23 % сулодексида выделялось с мочой в течение первых 96 часов.</w:t>
      </w:r>
    </w:p>
    <w:p w:rsidR="00EE700D" w:rsidRPr="005064E7" w:rsidRDefault="00EE700D" w:rsidP="00EC3F47">
      <w:pPr>
        <w:jc w:val="both"/>
        <w:rPr>
          <w:sz w:val="28"/>
          <w:szCs w:val="28"/>
          <w:lang w:val="ru-RU"/>
        </w:rPr>
      </w:pPr>
    </w:p>
    <w:p w:rsidR="00EE700D" w:rsidRPr="005064E7" w:rsidRDefault="00EE700D" w:rsidP="00EC3F47">
      <w:pPr>
        <w:shd w:val="clear" w:color="auto" w:fill="FFFFFF"/>
        <w:ind w:right="38"/>
        <w:jc w:val="both"/>
        <w:rPr>
          <w:b/>
          <w:sz w:val="28"/>
          <w:szCs w:val="28"/>
          <w:lang w:val="ru-RU"/>
        </w:rPr>
      </w:pPr>
      <w:r w:rsidRPr="005064E7">
        <w:rPr>
          <w:b/>
          <w:sz w:val="28"/>
          <w:szCs w:val="28"/>
          <w:lang w:val="ru-RU"/>
        </w:rPr>
        <w:t>Показания к применению</w:t>
      </w:r>
    </w:p>
    <w:p w:rsidR="00EE700D" w:rsidRPr="005064E7" w:rsidRDefault="00EE700D" w:rsidP="00EC3F47">
      <w:pPr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proofErr w:type="spellStart"/>
      <w:r w:rsidRPr="005064E7">
        <w:rPr>
          <w:sz w:val="28"/>
          <w:szCs w:val="28"/>
          <w:lang w:val="ru-RU"/>
        </w:rPr>
        <w:t>ангиопатии</w:t>
      </w:r>
      <w:proofErr w:type="spellEnd"/>
      <w:r w:rsidRPr="005064E7">
        <w:rPr>
          <w:sz w:val="28"/>
          <w:szCs w:val="28"/>
          <w:lang w:val="ru-RU"/>
        </w:rPr>
        <w:t xml:space="preserve"> с повышенным риском тромбообразования, в том числе и после перенес</w:t>
      </w:r>
      <w:r w:rsidR="00347702">
        <w:rPr>
          <w:sz w:val="28"/>
          <w:szCs w:val="28"/>
          <w:lang w:val="ru-RU"/>
        </w:rPr>
        <w:t>ё</w:t>
      </w:r>
      <w:r w:rsidRPr="005064E7">
        <w:rPr>
          <w:sz w:val="28"/>
          <w:szCs w:val="28"/>
          <w:lang w:val="ru-RU"/>
        </w:rPr>
        <w:t>нного инфаркта миокарда;</w:t>
      </w:r>
    </w:p>
    <w:p w:rsidR="00EE700D" w:rsidRPr="005064E7" w:rsidRDefault="00EE700D" w:rsidP="00EC3F47">
      <w:pPr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r w:rsidRPr="005064E7">
        <w:rPr>
          <w:sz w:val="28"/>
          <w:szCs w:val="28"/>
          <w:lang w:val="ru-RU"/>
        </w:rPr>
        <w:t xml:space="preserve">нарушение мозгового кровообращения, включая острый период ишемического инсульта и период раннего восстановления; </w:t>
      </w:r>
      <w:proofErr w:type="spellStart"/>
      <w:r w:rsidRPr="005064E7">
        <w:rPr>
          <w:sz w:val="28"/>
          <w:szCs w:val="28"/>
          <w:lang w:val="ru-RU"/>
        </w:rPr>
        <w:t>дисциркуляторная</w:t>
      </w:r>
      <w:proofErr w:type="spellEnd"/>
      <w:r w:rsidRPr="005064E7">
        <w:rPr>
          <w:sz w:val="28"/>
          <w:szCs w:val="28"/>
          <w:lang w:val="ru-RU"/>
        </w:rPr>
        <w:t xml:space="preserve"> энцефалопатия, обусловленная атеросклерозом, сахарным диабетом, гипертонической болезнью; сосудистая деменция;</w:t>
      </w:r>
    </w:p>
    <w:p w:rsidR="00EE700D" w:rsidRPr="005064E7" w:rsidRDefault="00EE700D" w:rsidP="00EC3F47">
      <w:pPr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proofErr w:type="spellStart"/>
      <w:r w:rsidRPr="005064E7">
        <w:rPr>
          <w:sz w:val="28"/>
          <w:szCs w:val="28"/>
          <w:lang w:val="ru-RU"/>
        </w:rPr>
        <w:lastRenderedPageBreak/>
        <w:t>окклюзионные</w:t>
      </w:r>
      <w:proofErr w:type="spellEnd"/>
      <w:r w:rsidRPr="005064E7">
        <w:rPr>
          <w:sz w:val="28"/>
          <w:szCs w:val="28"/>
          <w:lang w:val="ru-RU"/>
        </w:rPr>
        <w:t xml:space="preserve"> поражения периферических артерий как атеросклеротического, так и диабетического генеза;</w:t>
      </w:r>
    </w:p>
    <w:p w:rsidR="00EE700D" w:rsidRPr="005064E7" w:rsidRDefault="00EE700D" w:rsidP="00EC3F47">
      <w:pPr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proofErr w:type="spellStart"/>
      <w:r w:rsidRPr="005064E7">
        <w:rPr>
          <w:sz w:val="28"/>
          <w:szCs w:val="28"/>
          <w:lang w:val="ru-RU"/>
        </w:rPr>
        <w:t>флебопатии</w:t>
      </w:r>
      <w:proofErr w:type="spellEnd"/>
      <w:r w:rsidRPr="005064E7">
        <w:rPr>
          <w:sz w:val="28"/>
          <w:szCs w:val="28"/>
          <w:lang w:val="ru-RU"/>
        </w:rPr>
        <w:t>, тромбозы глубоких вен;</w:t>
      </w:r>
    </w:p>
    <w:p w:rsidR="00EE700D" w:rsidRPr="005064E7" w:rsidRDefault="00EE700D" w:rsidP="00EC3F47">
      <w:pPr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r w:rsidRPr="005064E7">
        <w:rPr>
          <w:sz w:val="28"/>
          <w:szCs w:val="28"/>
          <w:lang w:val="ru-RU"/>
        </w:rPr>
        <w:t xml:space="preserve">микроангиопатии (нефропатия, </w:t>
      </w:r>
      <w:proofErr w:type="spellStart"/>
      <w:r w:rsidRPr="005064E7">
        <w:rPr>
          <w:sz w:val="28"/>
          <w:szCs w:val="28"/>
          <w:lang w:val="ru-RU"/>
        </w:rPr>
        <w:t>ретинопатия</w:t>
      </w:r>
      <w:proofErr w:type="spellEnd"/>
      <w:r w:rsidRPr="005064E7">
        <w:rPr>
          <w:sz w:val="28"/>
          <w:szCs w:val="28"/>
          <w:lang w:val="ru-RU"/>
        </w:rPr>
        <w:t xml:space="preserve">, </w:t>
      </w:r>
      <w:proofErr w:type="spellStart"/>
      <w:r w:rsidRPr="005064E7">
        <w:rPr>
          <w:sz w:val="28"/>
          <w:szCs w:val="28"/>
          <w:lang w:val="ru-RU"/>
        </w:rPr>
        <w:t>нейропатия</w:t>
      </w:r>
      <w:proofErr w:type="spellEnd"/>
      <w:r w:rsidRPr="005064E7">
        <w:rPr>
          <w:sz w:val="28"/>
          <w:szCs w:val="28"/>
          <w:lang w:val="ru-RU"/>
        </w:rPr>
        <w:t xml:space="preserve">) и </w:t>
      </w:r>
      <w:proofErr w:type="spellStart"/>
      <w:r w:rsidRPr="005064E7">
        <w:rPr>
          <w:sz w:val="28"/>
          <w:szCs w:val="28"/>
          <w:lang w:val="ru-RU"/>
        </w:rPr>
        <w:t>макроангиопатии</w:t>
      </w:r>
      <w:proofErr w:type="spellEnd"/>
      <w:r w:rsidRPr="005064E7">
        <w:rPr>
          <w:sz w:val="28"/>
          <w:szCs w:val="28"/>
          <w:lang w:val="ru-RU"/>
        </w:rPr>
        <w:t xml:space="preserve"> при сахарном диабете (синдром диабетической стопы, энцефалопатия, </w:t>
      </w:r>
      <w:proofErr w:type="spellStart"/>
      <w:r w:rsidRPr="005064E7">
        <w:rPr>
          <w:sz w:val="28"/>
          <w:szCs w:val="28"/>
          <w:lang w:val="ru-RU"/>
        </w:rPr>
        <w:t>кардиопатия</w:t>
      </w:r>
      <w:proofErr w:type="spellEnd"/>
      <w:r w:rsidRPr="005064E7">
        <w:rPr>
          <w:sz w:val="28"/>
          <w:szCs w:val="28"/>
          <w:lang w:val="ru-RU"/>
        </w:rPr>
        <w:t>);</w:t>
      </w:r>
    </w:p>
    <w:p w:rsidR="00EE700D" w:rsidRPr="005064E7" w:rsidRDefault="00EE700D" w:rsidP="00EC3F47">
      <w:pPr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proofErr w:type="spellStart"/>
      <w:r w:rsidRPr="005064E7">
        <w:rPr>
          <w:sz w:val="28"/>
          <w:szCs w:val="28"/>
          <w:lang w:val="ru-RU"/>
        </w:rPr>
        <w:t>тромбофилические</w:t>
      </w:r>
      <w:proofErr w:type="spellEnd"/>
      <w:r w:rsidRPr="005064E7">
        <w:rPr>
          <w:sz w:val="28"/>
          <w:szCs w:val="28"/>
          <w:lang w:val="ru-RU"/>
        </w:rPr>
        <w:t xml:space="preserve"> состояния, антифосфолипидный синдром (назначают совместно с ацетилсалициловой кислотой, а также вслед за низкомолекулярными гепаринами);</w:t>
      </w:r>
    </w:p>
    <w:p w:rsidR="00EE700D" w:rsidRDefault="00EE700D" w:rsidP="00EC3F47">
      <w:pPr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r w:rsidRPr="005064E7">
        <w:rPr>
          <w:sz w:val="28"/>
          <w:szCs w:val="28"/>
          <w:lang w:val="ru-RU"/>
        </w:rPr>
        <w:t xml:space="preserve">лечение </w:t>
      </w:r>
      <w:proofErr w:type="spellStart"/>
      <w:r w:rsidRPr="005064E7">
        <w:rPr>
          <w:sz w:val="28"/>
          <w:szCs w:val="28"/>
          <w:lang w:val="ru-RU"/>
        </w:rPr>
        <w:t>гепарининдуцированной</w:t>
      </w:r>
      <w:proofErr w:type="spellEnd"/>
      <w:r w:rsidRPr="005064E7">
        <w:rPr>
          <w:sz w:val="28"/>
          <w:szCs w:val="28"/>
          <w:lang w:val="ru-RU"/>
        </w:rPr>
        <w:t xml:space="preserve"> тромботической тромбоцитопении, поскольку не вызывает и не усугубляет её. </w:t>
      </w:r>
    </w:p>
    <w:p w:rsidR="00EC3F47" w:rsidRPr="005064E7" w:rsidRDefault="00EC3F47" w:rsidP="00AF2C54">
      <w:pPr>
        <w:jc w:val="both"/>
        <w:rPr>
          <w:sz w:val="28"/>
          <w:szCs w:val="28"/>
          <w:lang w:val="ru-RU"/>
        </w:rPr>
      </w:pPr>
    </w:p>
    <w:p w:rsidR="00EE700D" w:rsidRPr="005064E7" w:rsidRDefault="00EE700D" w:rsidP="00EC3F47">
      <w:pPr>
        <w:shd w:val="clear" w:color="auto" w:fill="FFFFFF"/>
        <w:ind w:right="38"/>
        <w:jc w:val="both"/>
        <w:rPr>
          <w:b/>
          <w:sz w:val="28"/>
          <w:szCs w:val="28"/>
          <w:lang w:val="ru-RU"/>
        </w:rPr>
      </w:pPr>
      <w:r w:rsidRPr="005064E7">
        <w:rPr>
          <w:b/>
          <w:sz w:val="28"/>
          <w:szCs w:val="28"/>
          <w:lang w:val="ru-RU"/>
        </w:rPr>
        <w:t>Противопоказания</w:t>
      </w:r>
    </w:p>
    <w:p w:rsidR="00EE700D" w:rsidRPr="005064E7" w:rsidRDefault="008D0A35" w:rsidP="00EC3F47">
      <w:pPr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гиперчувствительность</w:t>
      </w:r>
      <w:r w:rsidR="00DC5B65">
        <w:rPr>
          <w:sz w:val="28"/>
          <w:szCs w:val="28"/>
          <w:lang w:val="ru-RU"/>
        </w:rPr>
        <w:t>;</w:t>
      </w:r>
    </w:p>
    <w:p w:rsidR="00EE700D" w:rsidRPr="005064E7" w:rsidRDefault="00EE700D" w:rsidP="00EC3F47">
      <w:pPr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5064E7">
        <w:rPr>
          <w:sz w:val="28"/>
          <w:szCs w:val="28"/>
          <w:lang w:val="ru-RU"/>
        </w:rPr>
        <w:t>геморрагический диатез и заболевания, сопровождающиеся пониженной свертываемостью крови;</w:t>
      </w:r>
    </w:p>
    <w:p w:rsidR="00EE700D" w:rsidRPr="005064E7" w:rsidRDefault="00787D89" w:rsidP="00EC3F47">
      <w:pPr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5064E7">
        <w:rPr>
          <w:sz w:val="28"/>
          <w:szCs w:val="28"/>
          <w:lang w:val="ru-RU"/>
        </w:rPr>
        <w:t xml:space="preserve">беременность </w:t>
      </w:r>
      <w:r w:rsidR="00EE700D" w:rsidRPr="005064E7">
        <w:rPr>
          <w:sz w:val="28"/>
          <w:szCs w:val="28"/>
          <w:lang w:val="ru-RU"/>
        </w:rPr>
        <w:t>I триместр.</w:t>
      </w:r>
    </w:p>
    <w:p w:rsidR="00EE700D" w:rsidRDefault="00EE700D" w:rsidP="00EC3F47">
      <w:pPr>
        <w:jc w:val="both"/>
        <w:rPr>
          <w:i/>
          <w:snapToGrid w:val="0"/>
          <w:sz w:val="28"/>
          <w:szCs w:val="28"/>
          <w:u w:val="single"/>
          <w:lang w:val="ru-RU"/>
        </w:rPr>
      </w:pPr>
    </w:p>
    <w:p w:rsidR="00945B92" w:rsidRPr="00945B92" w:rsidRDefault="00945B92" w:rsidP="00EC3F47">
      <w:pPr>
        <w:shd w:val="clear" w:color="auto" w:fill="FFFFFF"/>
        <w:ind w:right="38"/>
        <w:jc w:val="both"/>
        <w:rPr>
          <w:b/>
          <w:sz w:val="28"/>
          <w:szCs w:val="28"/>
          <w:lang w:val="ru-RU"/>
        </w:rPr>
      </w:pPr>
      <w:r w:rsidRPr="00945B92">
        <w:rPr>
          <w:b/>
          <w:sz w:val="28"/>
          <w:szCs w:val="28"/>
          <w:lang w:val="ru-RU"/>
        </w:rPr>
        <w:t>С осторожностью:</w:t>
      </w:r>
    </w:p>
    <w:p w:rsidR="00945B92" w:rsidRPr="005E2B58" w:rsidRDefault="005E2B58" w:rsidP="005E2B58">
      <w:pPr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5E2B58">
        <w:rPr>
          <w:sz w:val="28"/>
          <w:szCs w:val="28"/>
          <w:lang w:val="ru-RU"/>
        </w:rPr>
        <w:t>При совместном применении с антикоагулянтами следует контролировать параметры свёртываемости крови.</w:t>
      </w:r>
    </w:p>
    <w:p w:rsidR="00945B92" w:rsidRDefault="00945B92" w:rsidP="00EC3F47">
      <w:pPr>
        <w:jc w:val="both"/>
        <w:rPr>
          <w:i/>
          <w:snapToGrid w:val="0"/>
          <w:sz w:val="28"/>
          <w:szCs w:val="28"/>
          <w:u w:val="single"/>
          <w:lang w:val="ru-RU"/>
        </w:rPr>
      </w:pPr>
    </w:p>
    <w:p w:rsidR="00945B92" w:rsidRPr="00945B92" w:rsidRDefault="00945B92" w:rsidP="00EC3F47">
      <w:pPr>
        <w:shd w:val="clear" w:color="auto" w:fill="FFFFFF"/>
        <w:ind w:right="38"/>
        <w:jc w:val="both"/>
        <w:rPr>
          <w:b/>
          <w:sz w:val="28"/>
          <w:szCs w:val="28"/>
          <w:lang w:val="ru-RU"/>
        </w:rPr>
      </w:pPr>
      <w:r w:rsidRPr="00945B92">
        <w:rPr>
          <w:b/>
          <w:sz w:val="28"/>
          <w:szCs w:val="28"/>
          <w:lang w:val="ru-RU"/>
        </w:rPr>
        <w:t>Применение при беременности и в период грудного вскармливания</w:t>
      </w:r>
    </w:p>
    <w:p w:rsidR="00EE700D" w:rsidRPr="005064E7" w:rsidRDefault="00EE700D" w:rsidP="00EC3F47">
      <w:pPr>
        <w:jc w:val="both"/>
        <w:rPr>
          <w:sz w:val="28"/>
          <w:szCs w:val="28"/>
          <w:lang w:val="ru-RU"/>
        </w:rPr>
      </w:pPr>
      <w:r w:rsidRPr="005064E7">
        <w:rPr>
          <w:snapToGrid w:val="0"/>
          <w:sz w:val="28"/>
          <w:szCs w:val="28"/>
          <w:lang w:val="ru-RU"/>
        </w:rPr>
        <w:t xml:space="preserve">При беременности назначается под строгим наблюдением врача. </w:t>
      </w:r>
      <w:r w:rsidRPr="005064E7">
        <w:rPr>
          <w:sz w:val="28"/>
          <w:szCs w:val="28"/>
          <w:lang w:val="ru-RU"/>
        </w:rPr>
        <w:t xml:space="preserve">Имеется положительный опыт применения препарата с целью лечения и профилактики сосудистых осложнений у </w:t>
      </w:r>
      <w:r w:rsidR="00945B92">
        <w:rPr>
          <w:sz w:val="28"/>
          <w:szCs w:val="28"/>
          <w:lang w:val="ru-RU"/>
        </w:rPr>
        <w:t>пациенток с</w:t>
      </w:r>
      <w:r w:rsidRPr="005064E7">
        <w:rPr>
          <w:sz w:val="28"/>
          <w:szCs w:val="28"/>
          <w:lang w:val="ru-RU"/>
        </w:rPr>
        <w:t xml:space="preserve"> диабетом типа I во II и III триместрах беременности, при развитии позднего токсикоза беременных. </w:t>
      </w:r>
    </w:p>
    <w:p w:rsidR="00EE700D" w:rsidRPr="005064E7" w:rsidRDefault="00EE700D" w:rsidP="00EC3F47">
      <w:pPr>
        <w:jc w:val="both"/>
        <w:rPr>
          <w:i/>
          <w:snapToGrid w:val="0"/>
          <w:sz w:val="28"/>
          <w:szCs w:val="28"/>
          <w:u w:val="single"/>
          <w:lang w:val="ru-RU"/>
        </w:rPr>
      </w:pPr>
    </w:p>
    <w:p w:rsidR="00EE700D" w:rsidRPr="005064E7" w:rsidRDefault="00EE700D" w:rsidP="00EC3F47">
      <w:pPr>
        <w:jc w:val="both"/>
        <w:rPr>
          <w:b/>
          <w:sz w:val="28"/>
          <w:szCs w:val="28"/>
          <w:lang w:val="ru-RU"/>
        </w:rPr>
      </w:pPr>
      <w:r w:rsidRPr="005064E7">
        <w:rPr>
          <w:b/>
          <w:sz w:val="28"/>
          <w:szCs w:val="28"/>
          <w:lang w:val="ru-RU"/>
        </w:rPr>
        <w:t xml:space="preserve">Способ применения и </w:t>
      </w:r>
      <w:r w:rsidR="00945B92">
        <w:rPr>
          <w:b/>
          <w:sz w:val="28"/>
          <w:szCs w:val="28"/>
          <w:lang w:val="ru-RU"/>
        </w:rPr>
        <w:t>дозы</w:t>
      </w:r>
    </w:p>
    <w:p w:rsidR="008E68DC" w:rsidRDefault="008E68DC" w:rsidP="008E68DC">
      <w:pPr>
        <w:jc w:val="both"/>
        <w:rPr>
          <w:snapToGrid w:val="0"/>
          <w:sz w:val="28"/>
          <w:szCs w:val="28"/>
          <w:lang w:val="ru-RU"/>
        </w:rPr>
      </w:pPr>
      <w:r w:rsidRPr="008E68DC">
        <w:rPr>
          <w:snapToGrid w:val="0"/>
          <w:sz w:val="28"/>
          <w:szCs w:val="28"/>
          <w:lang w:val="ru-RU"/>
        </w:rPr>
        <w:t xml:space="preserve">По 1 ампуле </w:t>
      </w:r>
      <w:r w:rsidR="00ED75D9">
        <w:rPr>
          <w:snapToGrid w:val="0"/>
          <w:sz w:val="28"/>
          <w:szCs w:val="28"/>
          <w:lang w:val="ru-RU"/>
        </w:rPr>
        <w:t xml:space="preserve">в день, </w:t>
      </w:r>
      <w:r>
        <w:rPr>
          <w:snapToGrid w:val="0"/>
          <w:sz w:val="28"/>
          <w:szCs w:val="28"/>
          <w:lang w:val="ru-RU"/>
        </w:rPr>
        <w:t>внутримышечно</w:t>
      </w:r>
      <w:r w:rsidRPr="008E68DC">
        <w:rPr>
          <w:snapToGrid w:val="0"/>
          <w:sz w:val="28"/>
          <w:szCs w:val="28"/>
          <w:lang w:val="ru-RU"/>
        </w:rPr>
        <w:t xml:space="preserve"> </w:t>
      </w:r>
      <w:r w:rsidR="00ED75D9">
        <w:rPr>
          <w:snapToGrid w:val="0"/>
          <w:sz w:val="28"/>
          <w:szCs w:val="28"/>
          <w:lang w:val="ru-RU"/>
        </w:rPr>
        <w:t xml:space="preserve">или внутривенно, </w:t>
      </w:r>
      <w:r w:rsidRPr="008E68DC">
        <w:rPr>
          <w:snapToGrid w:val="0"/>
          <w:sz w:val="28"/>
          <w:szCs w:val="28"/>
          <w:lang w:val="ru-RU"/>
        </w:rPr>
        <w:t xml:space="preserve">в течение 15-20 дней. </w:t>
      </w:r>
    </w:p>
    <w:p w:rsidR="008E68DC" w:rsidRPr="008E68DC" w:rsidRDefault="008E68DC" w:rsidP="008E68DC">
      <w:pPr>
        <w:jc w:val="both"/>
        <w:rPr>
          <w:snapToGrid w:val="0"/>
          <w:sz w:val="28"/>
          <w:szCs w:val="28"/>
          <w:lang w:val="ru-RU"/>
        </w:rPr>
      </w:pPr>
      <w:r w:rsidRPr="008E68DC">
        <w:rPr>
          <w:snapToGrid w:val="0"/>
          <w:sz w:val="28"/>
          <w:szCs w:val="28"/>
          <w:lang w:val="ru-RU"/>
        </w:rPr>
        <w:t xml:space="preserve">При внутривенном введении, </w:t>
      </w:r>
      <w:proofErr w:type="spellStart"/>
      <w:r w:rsidR="00DC5B65" w:rsidRPr="008E68DC">
        <w:rPr>
          <w:snapToGrid w:val="0"/>
          <w:sz w:val="28"/>
          <w:szCs w:val="28"/>
          <w:lang w:val="ru-RU"/>
        </w:rPr>
        <w:t>болюсном</w:t>
      </w:r>
      <w:proofErr w:type="spellEnd"/>
      <w:r w:rsidR="00DC5B65" w:rsidRPr="008E68DC">
        <w:rPr>
          <w:snapToGrid w:val="0"/>
          <w:sz w:val="28"/>
          <w:szCs w:val="28"/>
          <w:lang w:val="ru-RU"/>
        </w:rPr>
        <w:t xml:space="preserve"> или капельном</w:t>
      </w:r>
      <w:r w:rsidR="00DC5B65">
        <w:rPr>
          <w:snapToGrid w:val="0"/>
          <w:sz w:val="28"/>
          <w:szCs w:val="28"/>
          <w:lang w:val="ru-RU"/>
        </w:rPr>
        <w:t>,</w:t>
      </w:r>
      <w:r w:rsidR="00DC5B65" w:rsidRPr="008E68DC">
        <w:rPr>
          <w:snapToGrid w:val="0"/>
          <w:sz w:val="28"/>
          <w:szCs w:val="28"/>
          <w:lang w:val="ru-RU"/>
        </w:rPr>
        <w:t xml:space="preserve"> </w:t>
      </w:r>
      <w:r w:rsidRPr="008E68DC">
        <w:rPr>
          <w:snapToGrid w:val="0"/>
          <w:sz w:val="28"/>
          <w:szCs w:val="28"/>
          <w:lang w:val="ru-RU"/>
        </w:rPr>
        <w:t xml:space="preserve">препарат предварительно растворяют в 150 – 200 мл физиологического раствора. </w:t>
      </w:r>
    </w:p>
    <w:p w:rsidR="000466F8" w:rsidRDefault="00EE700D" w:rsidP="00EC3F47">
      <w:pPr>
        <w:jc w:val="both"/>
        <w:rPr>
          <w:sz w:val="28"/>
          <w:szCs w:val="28"/>
          <w:lang w:val="ru-RU"/>
        </w:rPr>
      </w:pPr>
      <w:r w:rsidRPr="005064E7">
        <w:rPr>
          <w:sz w:val="28"/>
          <w:szCs w:val="28"/>
          <w:lang w:val="ru-RU"/>
        </w:rPr>
        <w:t>Затем</w:t>
      </w:r>
      <w:r w:rsidR="00DC5B65" w:rsidRPr="00DC5B65">
        <w:rPr>
          <w:sz w:val="28"/>
          <w:szCs w:val="28"/>
          <w:lang w:val="ru-RU"/>
        </w:rPr>
        <w:t xml:space="preserve"> </w:t>
      </w:r>
      <w:r w:rsidR="00DC5B65" w:rsidRPr="005064E7">
        <w:rPr>
          <w:sz w:val="28"/>
          <w:szCs w:val="28"/>
          <w:lang w:val="ru-RU"/>
        </w:rPr>
        <w:t>терапию следует продолжить</w:t>
      </w:r>
      <w:r w:rsidRPr="005064E7">
        <w:rPr>
          <w:sz w:val="28"/>
          <w:szCs w:val="28"/>
          <w:lang w:val="ru-RU"/>
        </w:rPr>
        <w:t xml:space="preserve"> в течение 30-40 дней, принимая препарат внутрь</w:t>
      </w:r>
      <w:r w:rsidR="008E68DC">
        <w:rPr>
          <w:sz w:val="28"/>
          <w:szCs w:val="28"/>
          <w:lang w:val="ru-RU"/>
        </w:rPr>
        <w:t xml:space="preserve"> в виде лекарственной формы – капсулы. Н</w:t>
      </w:r>
      <w:r w:rsidRPr="005064E7">
        <w:rPr>
          <w:sz w:val="28"/>
          <w:szCs w:val="28"/>
          <w:lang w:val="ru-RU"/>
        </w:rPr>
        <w:t>азначают по 1 капсуле 2 раза в день в перерыве между при</w:t>
      </w:r>
      <w:r w:rsidR="008E68DC">
        <w:rPr>
          <w:sz w:val="28"/>
          <w:szCs w:val="28"/>
          <w:lang w:val="ru-RU"/>
        </w:rPr>
        <w:t>ё</w:t>
      </w:r>
      <w:r w:rsidRPr="005064E7">
        <w:rPr>
          <w:sz w:val="28"/>
          <w:szCs w:val="28"/>
          <w:lang w:val="ru-RU"/>
        </w:rPr>
        <w:t xml:space="preserve">мами пищи. </w:t>
      </w:r>
    </w:p>
    <w:p w:rsidR="00EE700D" w:rsidRPr="005064E7" w:rsidRDefault="00EE700D" w:rsidP="00EC3F47">
      <w:pPr>
        <w:jc w:val="both"/>
        <w:rPr>
          <w:sz w:val="28"/>
          <w:szCs w:val="28"/>
          <w:lang w:val="ru-RU"/>
        </w:rPr>
      </w:pPr>
      <w:r w:rsidRPr="005064E7">
        <w:rPr>
          <w:sz w:val="28"/>
          <w:szCs w:val="28"/>
          <w:lang w:val="ru-RU"/>
        </w:rPr>
        <w:t>Полный курс лечения следует повторять не менее 2 раз в год.</w:t>
      </w:r>
    </w:p>
    <w:p w:rsidR="00EE700D" w:rsidRPr="005064E7" w:rsidRDefault="00EE700D" w:rsidP="00EC3F47">
      <w:pPr>
        <w:jc w:val="both"/>
        <w:rPr>
          <w:sz w:val="28"/>
          <w:szCs w:val="28"/>
          <w:lang w:val="ru-RU"/>
        </w:rPr>
      </w:pPr>
      <w:r w:rsidRPr="005064E7">
        <w:rPr>
          <w:sz w:val="28"/>
          <w:szCs w:val="28"/>
          <w:lang w:val="ru-RU"/>
        </w:rPr>
        <w:tab/>
        <w:t>В зависимости от результатов клинико-диагностического обследования пациента, по усмотрению врача режим дозирования может быть измен</w:t>
      </w:r>
      <w:r w:rsidR="000466F8">
        <w:rPr>
          <w:sz w:val="28"/>
          <w:szCs w:val="28"/>
          <w:lang w:val="ru-RU"/>
        </w:rPr>
        <w:t>ё</w:t>
      </w:r>
      <w:r w:rsidRPr="005064E7">
        <w:rPr>
          <w:sz w:val="28"/>
          <w:szCs w:val="28"/>
          <w:lang w:val="ru-RU"/>
        </w:rPr>
        <w:t>н.</w:t>
      </w:r>
    </w:p>
    <w:p w:rsidR="00EE700D" w:rsidRPr="00945B92" w:rsidRDefault="00EE700D" w:rsidP="00EC3F47">
      <w:pPr>
        <w:jc w:val="both"/>
        <w:rPr>
          <w:b/>
          <w:sz w:val="28"/>
          <w:szCs w:val="28"/>
          <w:lang w:val="ru-RU"/>
        </w:rPr>
      </w:pPr>
    </w:p>
    <w:p w:rsidR="00EE700D" w:rsidRPr="00945B92" w:rsidRDefault="00EE700D" w:rsidP="00EC3F47">
      <w:pPr>
        <w:jc w:val="both"/>
        <w:rPr>
          <w:b/>
          <w:sz w:val="28"/>
          <w:szCs w:val="28"/>
          <w:lang w:val="ru-RU"/>
        </w:rPr>
      </w:pPr>
      <w:r w:rsidRPr="00945B92">
        <w:rPr>
          <w:b/>
          <w:sz w:val="28"/>
          <w:szCs w:val="28"/>
          <w:lang w:val="ru-RU"/>
        </w:rPr>
        <w:t>Побочное действие</w:t>
      </w:r>
    </w:p>
    <w:p w:rsidR="00EE700D" w:rsidRPr="005064E7" w:rsidRDefault="00EE700D" w:rsidP="00EC3F47">
      <w:pPr>
        <w:jc w:val="both"/>
        <w:rPr>
          <w:sz w:val="28"/>
          <w:szCs w:val="28"/>
          <w:lang w:val="ru-RU"/>
        </w:rPr>
      </w:pPr>
      <w:r w:rsidRPr="005064E7">
        <w:rPr>
          <w:i/>
          <w:sz w:val="28"/>
          <w:szCs w:val="28"/>
          <w:lang w:val="ru-RU"/>
        </w:rPr>
        <w:t>Аллергические реакции:</w:t>
      </w:r>
      <w:r w:rsidRPr="005064E7">
        <w:rPr>
          <w:sz w:val="28"/>
          <w:szCs w:val="28"/>
          <w:lang w:val="ru-RU"/>
        </w:rPr>
        <w:t xml:space="preserve"> </w:t>
      </w:r>
      <w:r w:rsidR="000466F8">
        <w:rPr>
          <w:sz w:val="28"/>
          <w:szCs w:val="28"/>
          <w:lang w:val="ru-RU"/>
        </w:rPr>
        <w:t xml:space="preserve">повышенная чувствительность к компонентам препарата, </w:t>
      </w:r>
      <w:r w:rsidRPr="005064E7">
        <w:rPr>
          <w:sz w:val="28"/>
          <w:szCs w:val="28"/>
          <w:lang w:val="ru-RU"/>
        </w:rPr>
        <w:t>кожная сыпь различной локализации.</w:t>
      </w:r>
    </w:p>
    <w:p w:rsidR="00EE700D" w:rsidRPr="005064E7" w:rsidRDefault="000466F8" w:rsidP="00EC3F47">
      <w:pPr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Общие</w:t>
      </w:r>
      <w:r w:rsidR="00EE700D" w:rsidRPr="005064E7">
        <w:rPr>
          <w:i/>
          <w:sz w:val="28"/>
          <w:szCs w:val="28"/>
          <w:lang w:val="ru-RU"/>
        </w:rPr>
        <w:t>:</w:t>
      </w:r>
      <w:r w:rsidR="00EE700D" w:rsidRPr="005064E7">
        <w:rPr>
          <w:sz w:val="28"/>
          <w:szCs w:val="28"/>
          <w:lang w:val="ru-RU"/>
        </w:rPr>
        <w:t xml:space="preserve"> боль, жжение, гематома в месте инъекции.</w:t>
      </w:r>
    </w:p>
    <w:p w:rsidR="00EE700D" w:rsidRPr="00945B92" w:rsidRDefault="00EE700D" w:rsidP="00EC3F47">
      <w:pPr>
        <w:jc w:val="both"/>
        <w:rPr>
          <w:b/>
          <w:sz w:val="28"/>
          <w:szCs w:val="28"/>
          <w:lang w:val="ru-RU"/>
        </w:rPr>
      </w:pPr>
    </w:p>
    <w:p w:rsidR="00EE700D" w:rsidRPr="00945B92" w:rsidRDefault="00945B92" w:rsidP="00EC3F47">
      <w:pPr>
        <w:jc w:val="both"/>
        <w:rPr>
          <w:b/>
          <w:sz w:val="28"/>
          <w:szCs w:val="28"/>
          <w:lang w:val="ru-RU"/>
        </w:rPr>
      </w:pPr>
      <w:r w:rsidRPr="00945B92">
        <w:rPr>
          <w:b/>
          <w:sz w:val="28"/>
          <w:szCs w:val="28"/>
          <w:lang w:val="ru-RU"/>
        </w:rPr>
        <w:t>Передозировка</w:t>
      </w:r>
    </w:p>
    <w:p w:rsidR="00EE700D" w:rsidRPr="005064E7" w:rsidRDefault="00EE700D" w:rsidP="00EC3F47">
      <w:pPr>
        <w:jc w:val="both"/>
        <w:rPr>
          <w:sz w:val="28"/>
          <w:szCs w:val="28"/>
          <w:lang w:val="ru-RU"/>
        </w:rPr>
      </w:pPr>
      <w:r w:rsidRPr="005064E7">
        <w:rPr>
          <w:i/>
          <w:sz w:val="28"/>
          <w:szCs w:val="28"/>
          <w:lang w:val="ru-RU"/>
        </w:rPr>
        <w:t>Симптомы:</w:t>
      </w:r>
      <w:r w:rsidRPr="005064E7">
        <w:rPr>
          <w:sz w:val="28"/>
          <w:szCs w:val="28"/>
          <w:lang w:val="ru-RU"/>
        </w:rPr>
        <w:t xml:space="preserve"> кровоточивость или кровотечение.</w:t>
      </w:r>
    </w:p>
    <w:p w:rsidR="00EE700D" w:rsidRPr="005064E7" w:rsidRDefault="00EE700D" w:rsidP="00EC3F47">
      <w:pPr>
        <w:pStyle w:val="20"/>
        <w:spacing w:line="240" w:lineRule="auto"/>
        <w:rPr>
          <w:szCs w:val="28"/>
        </w:rPr>
      </w:pPr>
      <w:r w:rsidRPr="005064E7">
        <w:rPr>
          <w:i/>
          <w:szCs w:val="28"/>
        </w:rPr>
        <w:t>Лечение:</w:t>
      </w:r>
      <w:r w:rsidRPr="005064E7">
        <w:rPr>
          <w:szCs w:val="28"/>
        </w:rPr>
        <w:t xml:space="preserve"> отмена препарата, симптоматическая терапия.</w:t>
      </w:r>
    </w:p>
    <w:p w:rsidR="00EE700D" w:rsidRPr="00945B92" w:rsidRDefault="00EE700D" w:rsidP="00EC3F47">
      <w:pPr>
        <w:jc w:val="both"/>
        <w:rPr>
          <w:b/>
          <w:sz w:val="28"/>
          <w:szCs w:val="28"/>
          <w:lang w:val="ru-RU"/>
        </w:rPr>
      </w:pPr>
    </w:p>
    <w:p w:rsidR="00EE700D" w:rsidRPr="00945B92" w:rsidRDefault="00EE700D" w:rsidP="00FF7E9B">
      <w:pPr>
        <w:keepNext/>
        <w:jc w:val="both"/>
        <w:rPr>
          <w:b/>
          <w:sz w:val="28"/>
          <w:szCs w:val="28"/>
          <w:lang w:val="ru-RU"/>
        </w:rPr>
      </w:pPr>
      <w:r w:rsidRPr="00945B92">
        <w:rPr>
          <w:b/>
          <w:sz w:val="28"/>
          <w:szCs w:val="28"/>
          <w:lang w:val="ru-RU"/>
        </w:rPr>
        <w:t>Взаимодействие с другими лекарственными средствами</w:t>
      </w:r>
    </w:p>
    <w:p w:rsidR="00EE700D" w:rsidRPr="005064E7" w:rsidRDefault="00EE700D" w:rsidP="00EC3F47">
      <w:pPr>
        <w:jc w:val="both"/>
        <w:rPr>
          <w:sz w:val="28"/>
          <w:szCs w:val="28"/>
          <w:lang w:val="ru-RU"/>
        </w:rPr>
      </w:pPr>
      <w:r w:rsidRPr="005064E7">
        <w:rPr>
          <w:sz w:val="28"/>
          <w:szCs w:val="28"/>
          <w:lang w:val="ru-RU"/>
        </w:rPr>
        <w:t>Значимого взаимодействия препарата Вессел Дуэ Ф с другими препаратами не установлено. При применении сулодексида не рекомендуется одновременно использовать препар</w:t>
      </w:r>
      <w:r w:rsidR="000466F8">
        <w:rPr>
          <w:sz w:val="28"/>
          <w:szCs w:val="28"/>
          <w:lang w:val="ru-RU"/>
        </w:rPr>
        <w:t>а</w:t>
      </w:r>
      <w:r w:rsidRPr="005064E7">
        <w:rPr>
          <w:sz w:val="28"/>
          <w:szCs w:val="28"/>
          <w:lang w:val="ru-RU"/>
        </w:rPr>
        <w:t>ты, влияющие на систему гемостаза в качестве антикоагулянтов (прямых и непрямых).</w:t>
      </w:r>
    </w:p>
    <w:p w:rsidR="00EE700D" w:rsidRPr="005064E7" w:rsidRDefault="00EE700D" w:rsidP="00EC3F47">
      <w:pPr>
        <w:jc w:val="both"/>
        <w:rPr>
          <w:b/>
          <w:sz w:val="28"/>
          <w:szCs w:val="28"/>
          <w:lang w:val="ru-RU"/>
        </w:rPr>
      </w:pPr>
    </w:p>
    <w:p w:rsidR="00EE700D" w:rsidRPr="005064E7" w:rsidRDefault="00EE700D" w:rsidP="00EC3F47">
      <w:pPr>
        <w:jc w:val="both"/>
        <w:rPr>
          <w:b/>
          <w:sz w:val="28"/>
          <w:szCs w:val="28"/>
          <w:lang w:val="ru-RU"/>
        </w:rPr>
      </w:pPr>
      <w:r w:rsidRPr="005064E7">
        <w:rPr>
          <w:b/>
          <w:sz w:val="28"/>
          <w:szCs w:val="28"/>
          <w:lang w:val="ru-RU"/>
        </w:rPr>
        <w:t>Особые указания</w:t>
      </w:r>
    </w:p>
    <w:p w:rsidR="000466F8" w:rsidRPr="000466F8" w:rsidRDefault="000466F8" w:rsidP="000466F8">
      <w:pPr>
        <w:jc w:val="both"/>
        <w:rPr>
          <w:sz w:val="28"/>
          <w:szCs w:val="28"/>
          <w:lang w:val="ru-RU"/>
        </w:rPr>
      </w:pPr>
      <w:r w:rsidRPr="000466F8">
        <w:rPr>
          <w:sz w:val="28"/>
          <w:szCs w:val="28"/>
          <w:lang w:val="ru-RU"/>
        </w:rPr>
        <w:t>В начале и конце лечения целесообразно определить следующие показатели: активированное частичное тромбопла</w:t>
      </w:r>
      <w:r w:rsidR="00ED75D9">
        <w:rPr>
          <w:sz w:val="28"/>
          <w:szCs w:val="28"/>
          <w:lang w:val="ru-RU"/>
        </w:rPr>
        <w:t>с</w:t>
      </w:r>
      <w:r w:rsidRPr="000466F8">
        <w:rPr>
          <w:sz w:val="28"/>
          <w:szCs w:val="28"/>
          <w:lang w:val="ru-RU"/>
        </w:rPr>
        <w:t>тиновое время, антитромбин III</w:t>
      </w:r>
      <w:r>
        <w:rPr>
          <w:sz w:val="28"/>
          <w:szCs w:val="28"/>
          <w:lang w:val="ru-RU"/>
        </w:rPr>
        <w:t>, время кровотечения и время свё</w:t>
      </w:r>
      <w:r w:rsidRPr="000466F8">
        <w:rPr>
          <w:sz w:val="28"/>
          <w:szCs w:val="28"/>
          <w:lang w:val="ru-RU"/>
        </w:rPr>
        <w:t>ртывания.</w:t>
      </w:r>
    </w:p>
    <w:p w:rsidR="000466F8" w:rsidRPr="000466F8" w:rsidRDefault="000466F8" w:rsidP="000466F8">
      <w:pPr>
        <w:jc w:val="both"/>
        <w:rPr>
          <w:sz w:val="28"/>
          <w:szCs w:val="28"/>
          <w:lang w:val="ru-RU"/>
        </w:rPr>
      </w:pPr>
      <w:r w:rsidRPr="000466F8">
        <w:rPr>
          <w:sz w:val="28"/>
          <w:szCs w:val="28"/>
          <w:lang w:val="ru-RU"/>
        </w:rPr>
        <w:t>Вессел Дуэ Ф увеличивает нормальные показатели активированного частичного тромбопла</w:t>
      </w:r>
      <w:r w:rsidR="00ED75D9">
        <w:rPr>
          <w:sz w:val="28"/>
          <w:szCs w:val="28"/>
          <w:lang w:val="ru-RU"/>
        </w:rPr>
        <w:t>с</w:t>
      </w:r>
      <w:r w:rsidRPr="000466F8">
        <w:rPr>
          <w:sz w:val="28"/>
          <w:szCs w:val="28"/>
          <w:lang w:val="ru-RU"/>
        </w:rPr>
        <w:t>тинового времени приблизительно в полтора раза.</w:t>
      </w:r>
    </w:p>
    <w:p w:rsidR="009E5C96" w:rsidRPr="009E5C96" w:rsidRDefault="009E5C96" w:rsidP="00EC3F4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5C96">
        <w:rPr>
          <w:rFonts w:ascii="Times New Roman" w:hAnsi="Times New Roman"/>
          <w:sz w:val="28"/>
          <w:szCs w:val="28"/>
        </w:rPr>
        <w:t>Влияние на способность управлять транспортными средствами и механизмами</w:t>
      </w:r>
    </w:p>
    <w:p w:rsidR="00EE700D" w:rsidRDefault="00EE700D" w:rsidP="00EC3F47">
      <w:pPr>
        <w:jc w:val="both"/>
        <w:rPr>
          <w:sz w:val="28"/>
          <w:szCs w:val="28"/>
          <w:lang w:val="ru-RU"/>
        </w:rPr>
      </w:pPr>
      <w:r w:rsidRPr="005064E7">
        <w:rPr>
          <w:sz w:val="28"/>
          <w:szCs w:val="28"/>
          <w:lang w:val="ru-RU"/>
        </w:rPr>
        <w:t xml:space="preserve">На способность </w:t>
      </w:r>
      <w:r w:rsidR="009E5C96" w:rsidRPr="009E5C96">
        <w:rPr>
          <w:sz w:val="28"/>
          <w:szCs w:val="28"/>
          <w:lang w:val="ru-RU"/>
        </w:rPr>
        <w:t>управлять транспортными средствами и механизмами</w:t>
      </w:r>
      <w:r w:rsidR="009E5C96" w:rsidRPr="005064E7">
        <w:rPr>
          <w:sz w:val="28"/>
          <w:szCs w:val="28"/>
          <w:lang w:val="ru-RU"/>
        </w:rPr>
        <w:t xml:space="preserve"> </w:t>
      </w:r>
      <w:r w:rsidRPr="005064E7">
        <w:rPr>
          <w:sz w:val="28"/>
          <w:szCs w:val="28"/>
          <w:lang w:val="ru-RU"/>
        </w:rPr>
        <w:t xml:space="preserve">препарат </w:t>
      </w:r>
      <w:r w:rsidR="00347702">
        <w:rPr>
          <w:sz w:val="28"/>
          <w:szCs w:val="28"/>
          <w:lang w:val="ru-RU"/>
        </w:rPr>
        <w:t xml:space="preserve">Вессел Дуэ Ф </w:t>
      </w:r>
      <w:r w:rsidRPr="005064E7">
        <w:rPr>
          <w:sz w:val="28"/>
          <w:szCs w:val="28"/>
          <w:lang w:val="ru-RU"/>
        </w:rPr>
        <w:t>не влияет.</w:t>
      </w:r>
    </w:p>
    <w:p w:rsidR="005064E7" w:rsidRPr="005064E7" w:rsidRDefault="005064E7" w:rsidP="00EC3F47">
      <w:pPr>
        <w:jc w:val="both"/>
        <w:rPr>
          <w:sz w:val="28"/>
          <w:szCs w:val="28"/>
          <w:lang w:val="ru-RU"/>
        </w:rPr>
      </w:pPr>
    </w:p>
    <w:p w:rsidR="00EE700D" w:rsidRPr="005064E7" w:rsidRDefault="00EE700D" w:rsidP="00EC3F4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64E7">
        <w:rPr>
          <w:rFonts w:ascii="Times New Roman" w:hAnsi="Times New Roman"/>
          <w:sz w:val="28"/>
          <w:szCs w:val="28"/>
        </w:rPr>
        <w:t>Форма выпуска</w:t>
      </w:r>
    </w:p>
    <w:p w:rsidR="005064E7" w:rsidRPr="005064E7" w:rsidRDefault="005064E7" w:rsidP="00EC3F4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5064E7">
        <w:rPr>
          <w:rFonts w:ascii="Times New Roman" w:hAnsi="Times New Roman"/>
          <w:b w:val="0"/>
          <w:sz w:val="28"/>
          <w:szCs w:val="28"/>
        </w:rPr>
        <w:t>Раствор для внутривенного и внутримышечного введения</w:t>
      </w:r>
      <w:r w:rsidR="009E5C96">
        <w:rPr>
          <w:rFonts w:ascii="Times New Roman" w:hAnsi="Times New Roman"/>
          <w:b w:val="0"/>
          <w:sz w:val="28"/>
          <w:szCs w:val="28"/>
        </w:rPr>
        <w:t>, 600 ЛЕ/2 мл.</w:t>
      </w:r>
    </w:p>
    <w:p w:rsidR="00EE700D" w:rsidRDefault="009E5C96" w:rsidP="00EC3F4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="005064E7" w:rsidRPr="005064E7">
        <w:rPr>
          <w:rFonts w:ascii="Times New Roman" w:hAnsi="Times New Roman"/>
          <w:b w:val="0"/>
          <w:sz w:val="28"/>
          <w:szCs w:val="28"/>
        </w:rPr>
        <w:t>о 2 мл в ампулы т</w:t>
      </w:r>
      <w:r>
        <w:rPr>
          <w:rFonts w:ascii="Times New Roman" w:hAnsi="Times New Roman"/>
          <w:b w:val="0"/>
          <w:sz w:val="28"/>
          <w:szCs w:val="28"/>
        </w:rPr>
        <w:t>ё</w:t>
      </w:r>
      <w:r w:rsidR="005064E7" w:rsidRPr="005064E7">
        <w:rPr>
          <w:rFonts w:ascii="Times New Roman" w:hAnsi="Times New Roman"/>
          <w:b w:val="0"/>
          <w:sz w:val="28"/>
          <w:szCs w:val="28"/>
        </w:rPr>
        <w:t>много стекла с линией надлома</w:t>
      </w:r>
      <w:r>
        <w:rPr>
          <w:rFonts w:ascii="Times New Roman" w:hAnsi="Times New Roman"/>
          <w:b w:val="0"/>
          <w:sz w:val="28"/>
          <w:szCs w:val="28"/>
        </w:rPr>
        <w:t>. П</w:t>
      </w:r>
      <w:r w:rsidR="005064E7" w:rsidRPr="005064E7">
        <w:rPr>
          <w:rFonts w:ascii="Times New Roman" w:hAnsi="Times New Roman"/>
          <w:b w:val="0"/>
          <w:sz w:val="28"/>
          <w:szCs w:val="28"/>
        </w:rPr>
        <w:t xml:space="preserve">о 5 ампул в каждой из </w:t>
      </w:r>
      <w:r>
        <w:rPr>
          <w:rFonts w:ascii="Times New Roman" w:hAnsi="Times New Roman"/>
          <w:b w:val="0"/>
          <w:sz w:val="28"/>
          <w:szCs w:val="28"/>
        </w:rPr>
        <w:t>двух</w:t>
      </w:r>
      <w:r w:rsidR="005064E7" w:rsidRPr="005064E7">
        <w:rPr>
          <w:rFonts w:ascii="Times New Roman" w:hAnsi="Times New Roman"/>
          <w:b w:val="0"/>
          <w:sz w:val="28"/>
          <w:szCs w:val="28"/>
        </w:rPr>
        <w:t xml:space="preserve"> контурных ячейковых упаковок или 10 ампул в </w:t>
      </w:r>
      <w:r>
        <w:rPr>
          <w:rFonts w:ascii="Times New Roman" w:hAnsi="Times New Roman"/>
          <w:b w:val="0"/>
          <w:sz w:val="28"/>
          <w:szCs w:val="28"/>
        </w:rPr>
        <w:t>одной</w:t>
      </w:r>
      <w:r w:rsidR="005064E7" w:rsidRPr="005064E7">
        <w:rPr>
          <w:rFonts w:ascii="Times New Roman" w:hAnsi="Times New Roman"/>
          <w:b w:val="0"/>
          <w:sz w:val="28"/>
          <w:szCs w:val="28"/>
        </w:rPr>
        <w:t xml:space="preserve"> контурной ячейковой упаковке с инструкцией по </w:t>
      </w:r>
      <w:r>
        <w:rPr>
          <w:rFonts w:ascii="Times New Roman" w:hAnsi="Times New Roman"/>
          <w:b w:val="0"/>
          <w:sz w:val="28"/>
          <w:szCs w:val="28"/>
        </w:rPr>
        <w:t xml:space="preserve">медицинскому </w:t>
      </w:r>
      <w:r w:rsidR="005064E7" w:rsidRPr="005064E7">
        <w:rPr>
          <w:rFonts w:ascii="Times New Roman" w:hAnsi="Times New Roman"/>
          <w:b w:val="0"/>
          <w:sz w:val="28"/>
          <w:szCs w:val="28"/>
        </w:rPr>
        <w:t xml:space="preserve">применению в </w:t>
      </w:r>
      <w:r w:rsidR="00347702" w:rsidRPr="005064E7">
        <w:rPr>
          <w:rFonts w:ascii="Times New Roman" w:hAnsi="Times New Roman"/>
          <w:b w:val="0"/>
          <w:sz w:val="28"/>
          <w:szCs w:val="28"/>
        </w:rPr>
        <w:t xml:space="preserve">картонной </w:t>
      </w:r>
      <w:r w:rsidR="005064E7" w:rsidRPr="005064E7">
        <w:rPr>
          <w:rFonts w:ascii="Times New Roman" w:hAnsi="Times New Roman"/>
          <w:b w:val="0"/>
          <w:sz w:val="28"/>
          <w:szCs w:val="28"/>
        </w:rPr>
        <w:t>пачке.</w:t>
      </w:r>
    </w:p>
    <w:p w:rsidR="005064E7" w:rsidRPr="005064E7" w:rsidRDefault="005064E7" w:rsidP="00EC3F4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EE700D" w:rsidRPr="005064E7" w:rsidRDefault="00EE700D" w:rsidP="00EC3F4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5064E7">
        <w:rPr>
          <w:rFonts w:ascii="Times New Roman" w:hAnsi="Times New Roman"/>
          <w:sz w:val="28"/>
          <w:szCs w:val="28"/>
        </w:rPr>
        <w:t>Условия хранения</w:t>
      </w:r>
    </w:p>
    <w:p w:rsidR="00EE700D" w:rsidRPr="005064E7" w:rsidRDefault="00EE700D" w:rsidP="00EC3F4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5064E7">
        <w:rPr>
          <w:rFonts w:ascii="Times New Roman" w:hAnsi="Times New Roman"/>
          <w:b w:val="0"/>
          <w:sz w:val="28"/>
          <w:szCs w:val="28"/>
        </w:rPr>
        <w:t>При температуре не выше 30</w:t>
      </w:r>
      <w:r w:rsidRPr="005064E7">
        <w:rPr>
          <w:rFonts w:ascii="Times New Roman" w:hAnsi="Times New Roman"/>
          <w:b w:val="0"/>
          <w:sz w:val="28"/>
          <w:szCs w:val="28"/>
        </w:rPr>
        <w:sym w:font="Symbol" w:char="F0B0"/>
      </w:r>
      <w:r w:rsidRPr="005064E7">
        <w:rPr>
          <w:rFonts w:ascii="Times New Roman" w:hAnsi="Times New Roman"/>
          <w:b w:val="0"/>
          <w:sz w:val="28"/>
          <w:szCs w:val="28"/>
        </w:rPr>
        <w:t>С.</w:t>
      </w:r>
    </w:p>
    <w:p w:rsidR="00EE700D" w:rsidRPr="005064E7" w:rsidRDefault="00EE700D" w:rsidP="00EC3F47">
      <w:pPr>
        <w:jc w:val="both"/>
        <w:rPr>
          <w:snapToGrid w:val="0"/>
          <w:sz w:val="28"/>
          <w:szCs w:val="28"/>
          <w:lang w:val="ru-RU"/>
        </w:rPr>
      </w:pPr>
      <w:r w:rsidRPr="005064E7">
        <w:rPr>
          <w:snapToGrid w:val="0"/>
          <w:sz w:val="28"/>
          <w:szCs w:val="28"/>
          <w:lang w:val="ru-RU"/>
        </w:rPr>
        <w:t>Хранить в недоступном для детей месте!</w:t>
      </w:r>
    </w:p>
    <w:p w:rsidR="00EE700D" w:rsidRPr="005064E7" w:rsidRDefault="00EE700D" w:rsidP="00EC3F47">
      <w:pPr>
        <w:jc w:val="both"/>
        <w:rPr>
          <w:b/>
          <w:sz w:val="28"/>
          <w:szCs w:val="28"/>
          <w:lang w:val="ru-RU"/>
        </w:rPr>
      </w:pPr>
    </w:p>
    <w:p w:rsidR="00EE700D" w:rsidRPr="005064E7" w:rsidRDefault="00EE700D" w:rsidP="00EC3F47">
      <w:pPr>
        <w:pStyle w:val="a5"/>
        <w:jc w:val="both"/>
        <w:rPr>
          <w:rFonts w:ascii="Times New Roman" w:hAnsi="Times New Roman"/>
          <w:snapToGrid w:val="0"/>
          <w:sz w:val="28"/>
          <w:szCs w:val="28"/>
        </w:rPr>
      </w:pPr>
      <w:r w:rsidRPr="005064E7">
        <w:rPr>
          <w:rFonts w:ascii="Times New Roman" w:hAnsi="Times New Roman"/>
          <w:snapToGrid w:val="0"/>
          <w:sz w:val="28"/>
          <w:szCs w:val="28"/>
        </w:rPr>
        <w:t xml:space="preserve">Срок годности </w:t>
      </w:r>
    </w:p>
    <w:p w:rsidR="00EE700D" w:rsidRPr="005064E7" w:rsidRDefault="00EE700D" w:rsidP="00EC3F4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5064E7">
        <w:rPr>
          <w:rFonts w:ascii="Times New Roman" w:hAnsi="Times New Roman"/>
          <w:b w:val="0"/>
          <w:sz w:val="28"/>
          <w:szCs w:val="28"/>
        </w:rPr>
        <w:t>5 лет</w:t>
      </w:r>
    </w:p>
    <w:p w:rsidR="00EE700D" w:rsidRPr="005064E7" w:rsidRDefault="00EE700D" w:rsidP="00EC3F47">
      <w:pPr>
        <w:jc w:val="both"/>
        <w:rPr>
          <w:snapToGrid w:val="0"/>
          <w:sz w:val="28"/>
          <w:szCs w:val="28"/>
          <w:lang w:val="ru-RU"/>
        </w:rPr>
      </w:pPr>
      <w:r w:rsidRPr="005064E7">
        <w:rPr>
          <w:snapToGrid w:val="0"/>
          <w:sz w:val="28"/>
          <w:szCs w:val="28"/>
          <w:lang w:val="ru-RU"/>
        </w:rPr>
        <w:t xml:space="preserve">Не использовать по истечении </w:t>
      </w:r>
      <w:r w:rsidR="005064E7" w:rsidRPr="005064E7">
        <w:rPr>
          <w:snapToGrid w:val="0"/>
          <w:sz w:val="28"/>
          <w:szCs w:val="28"/>
          <w:lang w:val="ru-RU"/>
        </w:rPr>
        <w:t>срока годности!</w:t>
      </w:r>
    </w:p>
    <w:p w:rsidR="00EE700D" w:rsidRPr="005064E7" w:rsidRDefault="00EE700D" w:rsidP="00EC3F47">
      <w:pPr>
        <w:jc w:val="both"/>
        <w:rPr>
          <w:b/>
          <w:snapToGrid w:val="0"/>
          <w:sz w:val="28"/>
          <w:szCs w:val="28"/>
          <w:lang w:val="ru-RU"/>
        </w:rPr>
      </w:pPr>
    </w:p>
    <w:p w:rsidR="00EE700D" w:rsidRPr="005064E7" w:rsidRDefault="00603DDA" w:rsidP="00EC3F47">
      <w:pPr>
        <w:pStyle w:val="a6"/>
        <w:rPr>
          <w:szCs w:val="28"/>
          <w:lang w:val="ru-RU"/>
        </w:rPr>
      </w:pPr>
      <w:r w:rsidRPr="005064E7">
        <w:rPr>
          <w:szCs w:val="28"/>
          <w:lang w:val="ru-RU"/>
        </w:rPr>
        <w:t>Условия отпуска</w:t>
      </w:r>
    </w:p>
    <w:p w:rsidR="00EE700D" w:rsidRPr="005064E7" w:rsidRDefault="00603DDA" w:rsidP="00EC3F47">
      <w:pPr>
        <w:jc w:val="both"/>
        <w:rPr>
          <w:sz w:val="28"/>
          <w:szCs w:val="28"/>
          <w:lang w:val="ru-RU"/>
        </w:rPr>
      </w:pPr>
      <w:r w:rsidRPr="005064E7">
        <w:rPr>
          <w:sz w:val="28"/>
          <w:szCs w:val="28"/>
          <w:lang w:val="ru-RU"/>
        </w:rPr>
        <w:t>Отпускают п</w:t>
      </w:r>
      <w:r w:rsidR="00EE700D" w:rsidRPr="005064E7">
        <w:rPr>
          <w:sz w:val="28"/>
          <w:szCs w:val="28"/>
          <w:lang w:val="ru-RU"/>
        </w:rPr>
        <w:t>о рецепту</w:t>
      </w:r>
      <w:r w:rsidR="00ED75D9">
        <w:rPr>
          <w:sz w:val="28"/>
          <w:szCs w:val="28"/>
          <w:lang w:val="ru-RU"/>
        </w:rPr>
        <w:t>.</w:t>
      </w:r>
    </w:p>
    <w:p w:rsidR="00787D89" w:rsidRPr="005064E7" w:rsidRDefault="00FF7E9B" w:rsidP="00EC3F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EE700D" w:rsidRPr="005064E7" w:rsidRDefault="00EE700D" w:rsidP="00EC3F47">
      <w:pPr>
        <w:pStyle w:val="a6"/>
        <w:rPr>
          <w:szCs w:val="28"/>
          <w:lang w:val="ru-RU"/>
        </w:rPr>
      </w:pPr>
      <w:r w:rsidRPr="005064E7">
        <w:rPr>
          <w:szCs w:val="28"/>
          <w:lang w:val="ru-RU"/>
        </w:rPr>
        <w:lastRenderedPageBreak/>
        <w:t>Произв</w:t>
      </w:r>
      <w:r w:rsidR="00787D89" w:rsidRPr="005064E7">
        <w:rPr>
          <w:szCs w:val="28"/>
          <w:lang w:val="ru-RU"/>
        </w:rPr>
        <w:t>одитель</w:t>
      </w:r>
    </w:p>
    <w:p w:rsidR="00EE700D" w:rsidRPr="005064E7" w:rsidRDefault="00EE700D" w:rsidP="00EC3F47">
      <w:pPr>
        <w:jc w:val="both"/>
        <w:rPr>
          <w:sz w:val="28"/>
          <w:szCs w:val="28"/>
          <w:lang w:val="ru-RU"/>
        </w:rPr>
      </w:pPr>
      <w:r w:rsidRPr="005064E7">
        <w:rPr>
          <w:sz w:val="28"/>
          <w:szCs w:val="28"/>
          <w:lang w:val="ru-RU"/>
        </w:rPr>
        <w:t xml:space="preserve">Альфа </w:t>
      </w:r>
      <w:proofErr w:type="spellStart"/>
      <w:r w:rsidRPr="005064E7">
        <w:rPr>
          <w:sz w:val="28"/>
          <w:szCs w:val="28"/>
          <w:lang w:val="ru-RU"/>
        </w:rPr>
        <w:t>Вассерман</w:t>
      </w:r>
      <w:proofErr w:type="spellEnd"/>
      <w:r w:rsidRPr="005064E7">
        <w:rPr>
          <w:sz w:val="28"/>
          <w:szCs w:val="28"/>
          <w:lang w:val="ru-RU"/>
        </w:rPr>
        <w:t xml:space="preserve"> </w:t>
      </w:r>
      <w:proofErr w:type="spellStart"/>
      <w:r w:rsidRPr="005064E7">
        <w:rPr>
          <w:sz w:val="28"/>
          <w:szCs w:val="28"/>
          <w:lang w:val="ru-RU"/>
        </w:rPr>
        <w:t>С.п.А</w:t>
      </w:r>
      <w:proofErr w:type="spellEnd"/>
      <w:r w:rsidR="00787D89" w:rsidRPr="005064E7">
        <w:rPr>
          <w:sz w:val="28"/>
          <w:szCs w:val="28"/>
          <w:lang w:val="ru-RU"/>
        </w:rPr>
        <w:t>.</w:t>
      </w:r>
      <w:r w:rsidRPr="005064E7">
        <w:rPr>
          <w:sz w:val="28"/>
          <w:szCs w:val="28"/>
          <w:lang w:val="ru-RU"/>
        </w:rPr>
        <w:t>, Италия</w:t>
      </w:r>
    </w:p>
    <w:p w:rsidR="00603DDA" w:rsidRPr="005064E7" w:rsidRDefault="00603DDA" w:rsidP="00EC3F47">
      <w:pPr>
        <w:jc w:val="both"/>
        <w:rPr>
          <w:rStyle w:val="s0"/>
          <w:sz w:val="28"/>
          <w:szCs w:val="28"/>
          <w:lang w:val="ru-RU"/>
        </w:rPr>
      </w:pPr>
      <w:proofErr w:type="spellStart"/>
      <w:r w:rsidRPr="005064E7">
        <w:rPr>
          <w:sz w:val="28"/>
          <w:szCs w:val="28"/>
          <w:lang w:val="ru-RU"/>
        </w:rPr>
        <w:t>Виа</w:t>
      </w:r>
      <w:proofErr w:type="spellEnd"/>
      <w:r w:rsidRPr="005064E7">
        <w:rPr>
          <w:sz w:val="28"/>
          <w:szCs w:val="28"/>
          <w:lang w:val="ru-RU"/>
        </w:rPr>
        <w:t xml:space="preserve"> Э. Ферми 1, 65020 Аланно (Пескара), Италия / </w:t>
      </w:r>
      <w:proofErr w:type="spellStart"/>
      <w:r w:rsidRPr="005064E7">
        <w:rPr>
          <w:sz w:val="28"/>
          <w:szCs w:val="28"/>
          <w:lang w:val="ru-RU"/>
        </w:rPr>
        <w:t>Via</w:t>
      </w:r>
      <w:proofErr w:type="spellEnd"/>
      <w:r w:rsidRPr="005064E7">
        <w:rPr>
          <w:sz w:val="28"/>
          <w:szCs w:val="28"/>
          <w:lang w:val="ru-RU"/>
        </w:rPr>
        <w:t xml:space="preserve"> E. </w:t>
      </w:r>
      <w:proofErr w:type="spellStart"/>
      <w:r w:rsidRPr="005064E7">
        <w:rPr>
          <w:sz w:val="28"/>
          <w:szCs w:val="28"/>
          <w:lang w:val="ru-RU"/>
        </w:rPr>
        <w:t>Fermi</w:t>
      </w:r>
      <w:proofErr w:type="spellEnd"/>
      <w:r w:rsidRPr="005064E7">
        <w:rPr>
          <w:sz w:val="28"/>
          <w:szCs w:val="28"/>
          <w:lang w:val="ru-RU"/>
        </w:rPr>
        <w:t xml:space="preserve"> 1, 65020 </w:t>
      </w:r>
      <w:proofErr w:type="spellStart"/>
      <w:r w:rsidRPr="005064E7">
        <w:rPr>
          <w:sz w:val="28"/>
          <w:szCs w:val="28"/>
          <w:lang w:val="ru-RU"/>
        </w:rPr>
        <w:t>Alanno</w:t>
      </w:r>
      <w:proofErr w:type="spellEnd"/>
      <w:r w:rsidRPr="005064E7">
        <w:rPr>
          <w:sz w:val="28"/>
          <w:szCs w:val="28"/>
          <w:lang w:val="ru-RU"/>
        </w:rPr>
        <w:t xml:space="preserve"> (</w:t>
      </w:r>
      <w:proofErr w:type="spellStart"/>
      <w:r w:rsidRPr="005064E7">
        <w:rPr>
          <w:sz w:val="28"/>
          <w:szCs w:val="28"/>
          <w:lang w:val="ru-RU"/>
        </w:rPr>
        <w:t>Pescara</w:t>
      </w:r>
      <w:proofErr w:type="spellEnd"/>
      <w:r w:rsidRPr="005064E7">
        <w:rPr>
          <w:sz w:val="28"/>
          <w:szCs w:val="28"/>
          <w:lang w:val="ru-RU"/>
        </w:rPr>
        <w:t xml:space="preserve">), </w:t>
      </w:r>
      <w:proofErr w:type="spellStart"/>
      <w:r w:rsidRPr="005064E7">
        <w:rPr>
          <w:sz w:val="28"/>
          <w:szCs w:val="28"/>
          <w:lang w:val="ru-RU"/>
        </w:rPr>
        <w:t>Italy</w:t>
      </w:r>
      <w:proofErr w:type="spellEnd"/>
    </w:p>
    <w:p w:rsidR="00603DDA" w:rsidRPr="005064E7" w:rsidRDefault="00603DDA" w:rsidP="00EC3F47">
      <w:pPr>
        <w:pStyle w:val="20"/>
        <w:spacing w:line="240" w:lineRule="auto"/>
        <w:rPr>
          <w:rStyle w:val="s0"/>
          <w:sz w:val="28"/>
          <w:szCs w:val="28"/>
        </w:rPr>
      </w:pPr>
      <w:r w:rsidRPr="005064E7">
        <w:rPr>
          <w:rStyle w:val="s0"/>
          <w:i/>
          <w:sz w:val="28"/>
          <w:szCs w:val="28"/>
        </w:rPr>
        <w:t>Претензии потребителей и рекламации по качеству препарата принимаются по адресу:</w:t>
      </w:r>
      <w:r w:rsidR="005064E7" w:rsidRPr="005064E7">
        <w:rPr>
          <w:rStyle w:val="s0"/>
          <w:i/>
          <w:sz w:val="28"/>
          <w:szCs w:val="28"/>
        </w:rPr>
        <w:t xml:space="preserve"> </w:t>
      </w:r>
      <w:r w:rsidRPr="005064E7">
        <w:rPr>
          <w:rStyle w:val="s0"/>
          <w:sz w:val="28"/>
          <w:szCs w:val="28"/>
        </w:rPr>
        <w:t xml:space="preserve">ООО «Альфа </w:t>
      </w:r>
      <w:r w:rsidRPr="005064E7">
        <w:rPr>
          <w:szCs w:val="28"/>
        </w:rPr>
        <w:t>Вассерман</w:t>
      </w:r>
      <w:r w:rsidR="005064E7" w:rsidRPr="005064E7">
        <w:rPr>
          <w:szCs w:val="28"/>
        </w:rPr>
        <w:t>н</w:t>
      </w:r>
      <w:r w:rsidRPr="005064E7">
        <w:rPr>
          <w:szCs w:val="28"/>
        </w:rPr>
        <w:t>», Россия</w:t>
      </w:r>
    </w:p>
    <w:p w:rsidR="00603DDA" w:rsidRPr="005064E7" w:rsidRDefault="00603DDA" w:rsidP="00EC3F47">
      <w:pPr>
        <w:pStyle w:val="20"/>
        <w:spacing w:line="240" w:lineRule="auto"/>
        <w:rPr>
          <w:rStyle w:val="s0"/>
          <w:sz w:val="28"/>
          <w:szCs w:val="28"/>
        </w:rPr>
      </w:pPr>
      <w:r w:rsidRPr="005064E7">
        <w:rPr>
          <w:rStyle w:val="s0"/>
          <w:sz w:val="28"/>
          <w:szCs w:val="28"/>
        </w:rPr>
        <w:t>115114 Россия, г. Москва, Дербене</w:t>
      </w:r>
      <w:r w:rsidR="005064E7" w:rsidRPr="005064E7">
        <w:rPr>
          <w:rStyle w:val="s0"/>
          <w:sz w:val="28"/>
          <w:szCs w:val="28"/>
        </w:rPr>
        <w:t>в</w:t>
      </w:r>
      <w:r w:rsidRPr="005064E7">
        <w:rPr>
          <w:rStyle w:val="s0"/>
          <w:sz w:val="28"/>
          <w:szCs w:val="28"/>
        </w:rPr>
        <w:t>ская наб., д.11А, сектор 2, офис 74</w:t>
      </w:r>
    </w:p>
    <w:p w:rsidR="00603DDA" w:rsidRPr="005064E7" w:rsidRDefault="00603DDA" w:rsidP="00EC3F47">
      <w:pPr>
        <w:pStyle w:val="20"/>
        <w:spacing w:line="240" w:lineRule="auto"/>
        <w:rPr>
          <w:rStyle w:val="s0"/>
          <w:sz w:val="28"/>
          <w:szCs w:val="28"/>
        </w:rPr>
      </w:pPr>
      <w:r w:rsidRPr="005064E7">
        <w:rPr>
          <w:rStyle w:val="s0"/>
          <w:sz w:val="28"/>
          <w:szCs w:val="28"/>
        </w:rPr>
        <w:t>Тел: +7</w:t>
      </w:r>
      <w:r w:rsidR="005064E7" w:rsidRPr="005064E7">
        <w:rPr>
          <w:rStyle w:val="s0"/>
          <w:sz w:val="28"/>
          <w:szCs w:val="28"/>
        </w:rPr>
        <w:t>-</w:t>
      </w:r>
      <w:r w:rsidRPr="005064E7">
        <w:rPr>
          <w:rStyle w:val="s0"/>
          <w:sz w:val="28"/>
          <w:szCs w:val="28"/>
        </w:rPr>
        <w:t>495</w:t>
      </w:r>
      <w:r w:rsidR="005064E7" w:rsidRPr="005064E7">
        <w:rPr>
          <w:rStyle w:val="s0"/>
          <w:sz w:val="28"/>
          <w:szCs w:val="28"/>
        </w:rPr>
        <w:t>-913</w:t>
      </w:r>
      <w:r w:rsidRPr="005064E7">
        <w:rPr>
          <w:rStyle w:val="s0"/>
          <w:sz w:val="28"/>
          <w:szCs w:val="28"/>
        </w:rPr>
        <w:t>-</w:t>
      </w:r>
      <w:r w:rsidR="005064E7" w:rsidRPr="005064E7">
        <w:rPr>
          <w:rStyle w:val="s0"/>
          <w:sz w:val="28"/>
          <w:szCs w:val="28"/>
        </w:rPr>
        <w:t>68-39</w:t>
      </w:r>
      <w:r w:rsidRPr="005064E7">
        <w:rPr>
          <w:rStyle w:val="s0"/>
          <w:sz w:val="28"/>
          <w:szCs w:val="28"/>
        </w:rPr>
        <w:t xml:space="preserve">, эл. адрес: </w:t>
      </w:r>
      <w:hyperlink r:id="rId7" w:history="1">
        <w:r w:rsidR="005064E7" w:rsidRPr="005064E7">
          <w:rPr>
            <w:rStyle w:val="ab"/>
            <w:szCs w:val="28"/>
          </w:rPr>
          <w:t>info@alfawassermann.ru</w:t>
        </w:r>
      </w:hyperlink>
      <w:r w:rsidRPr="005064E7">
        <w:rPr>
          <w:rStyle w:val="s0"/>
          <w:sz w:val="28"/>
          <w:szCs w:val="28"/>
        </w:rPr>
        <w:t xml:space="preserve"> </w:t>
      </w:r>
    </w:p>
    <w:p w:rsidR="005064E7" w:rsidRDefault="005064E7" w:rsidP="00EC3F47">
      <w:pPr>
        <w:pStyle w:val="20"/>
        <w:spacing w:line="240" w:lineRule="auto"/>
        <w:rPr>
          <w:rStyle w:val="s0"/>
          <w:sz w:val="28"/>
          <w:szCs w:val="28"/>
        </w:rPr>
      </w:pPr>
    </w:p>
    <w:p w:rsidR="005064E7" w:rsidRDefault="005064E7" w:rsidP="00EC3F47">
      <w:pPr>
        <w:pStyle w:val="20"/>
        <w:spacing w:line="240" w:lineRule="auto"/>
        <w:rPr>
          <w:rStyle w:val="s0"/>
          <w:sz w:val="28"/>
          <w:szCs w:val="28"/>
        </w:rPr>
      </w:pPr>
    </w:p>
    <w:p w:rsidR="00FF7E9B" w:rsidRDefault="00FF7E9B" w:rsidP="00EC3F47">
      <w:pPr>
        <w:pStyle w:val="20"/>
        <w:spacing w:line="240" w:lineRule="auto"/>
        <w:rPr>
          <w:rStyle w:val="s0"/>
          <w:sz w:val="28"/>
          <w:szCs w:val="28"/>
        </w:rPr>
      </w:pPr>
    </w:p>
    <w:p w:rsidR="00FF7E9B" w:rsidRDefault="00FF7E9B" w:rsidP="00EC3F47">
      <w:pPr>
        <w:pStyle w:val="20"/>
        <w:spacing w:line="240" w:lineRule="auto"/>
        <w:rPr>
          <w:rStyle w:val="s0"/>
          <w:sz w:val="28"/>
          <w:szCs w:val="28"/>
        </w:rPr>
      </w:pPr>
    </w:p>
    <w:p w:rsidR="005064E7" w:rsidRPr="005064E7" w:rsidRDefault="005064E7" w:rsidP="00EC3F47">
      <w:pPr>
        <w:pStyle w:val="20"/>
        <w:spacing w:line="240" w:lineRule="auto"/>
        <w:rPr>
          <w:rStyle w:val="s0"/>
          <w:sz w:val="28"/>
          <w:szCs w:val="28"/>
        </w:rPr>
      </w:pPr>
    </w:p>
    <w:p w:rsidR="00EE700D" w:rsidRPr="005064E7" w:rsidRDefault="00603DDA" w:rsidP="00EC3F47">
      <w:pPr>
        <w:pStyle w:val="20"/>
        <w:spacing w:line="240" w:lineRule="auto"/>
        <w:rPr>
          <w:snapToGrid w:val="0"/>
          <w:szCs w:val="28"/>
        </w:rPr>
      </w:pPr>
      <w:r w:rsidRPr="005064E7">
        <w:rPr>
          <w:rStyle w:val="s0"/>
          <w:sz w:val="28"/>
          <w:szCs w:val="28"/>
        </w:rPr>
        <w:t>Представитель фирмы</w:t>
      </w:r>
      <w:r w:rsidRPr="005064E7">
        <w:rPr>
          <w:rStyle w:val="s0"/>
          <w:sz w:val="28"/>
          <w:szCs w:val="28"/>
        </w:rPr>
        <w:tab/>
      </w:r>
      <w:r w:rsidRPr="005064E7">
        <w:rPr>
          <w:rStyle w:val="s0"/>
          <w:sz w:val="28"/>
          <w:szCs w:val="28"/>
        </w:rPr>
        <w:tab/>
      </w:r>
      <w:r w:rsidRPr="005064E7">
        <w:rPr>
          <w:rStyle w:val="s0"/>
          <w:sz w:val="28"/>
          <w:szCs w:val="28"/>
        </w:rPr>
        <w:tab/>
      </w:r>
      <w:r w:rsidRPr="005064E7">
        <w:rPr>
          <w:rStyle w:val="s0"/>
          <w:sz w:val="28"/>
          <w:szCs w:val="28"/>
        </w:rPr>
        <w:tab/>
      </w:r>
      <w:r w:rsidRPr="005064E7">
        <w:rPr>
          <w:rStyle w:val="s0"/>
          <w:sz w:val="28"/>
          <w:szCs w:val="28"/>
        </w:rPr>
        <w:tab/>
      </w:r>
      <w:r w:rsidRPr="005064E7">
        <w:rPr>
          <w:rStyle w:val="s0"/>
          <w:sz w:val="28"/>
          <w:szCs w:val="28"/>
        </w:rPr>
        <w:tab/>
      </w:r>
      <w:r w:rsidR="005E041D">
        <w:rPr>
          <w:rStyle w:val="s0"/>
          <w:sz w:val="28"/>
          <w:szCs w:val="28"/>
        </w:rPr>
        <w:t>Лаптева</w:t>
      </w:r>
      <w:r w:rsidRPr="005064E7">
        <w:rPr>
          <w:rStyle w:val="s0"/>
          <w:sz w:val="28"/>
          <w:szCs w:val="28"/>
        </w:rPr>
        <w:t xml:space="preserve"> </w:t>
      </w:r>
      <w:r w:rsidR="005E041D">
        <w:rPr>
          <w:rStyle w:val="s0"/>
          <w:sz w:val="28"/>
          <w:szCs w:val="28"/>
        </w:rPr>
        <w:t>Б</w:t>
      </w:r>
      <w:r w:rsidRPr="005064E7">
        <w:rPr>
          <w:rStyle w:val="s0"/>
          <w:sz w:val="28"/>
          <w:szCs w:val="28"/>
        </w:rPr>
        <w:t>.</w:t>
      </w:r>
      <w:r w:rsidR="005E041D">
        <w:rPr>
          <w:rStyle w:val="s0"/>
          <w:sz w:val="28"/>
          <w:szCs w:val="28"/>
        </w:rPr>
        <w:t>Н</w:t>
      </w:r>
      <w:r w:rsidRPr="005064E7">
        <w:rPr>
          <w:rStyle w:val="s0"/>
          <w:sz w:val="28"/>
          <w:szCs w:val="28"/>
        </w:rPr>
        <w:t>.</w:t>
      </w:r>
    </w:p>
    <w:sectPr w:rsidR="00EE700D" w:rsidRPr="005064E7" w:rsidSect="0012010D">
      <w:footerReference w:type="even" r:id="rId8"/>
      <w:footerReference w:type="default" r:id="rId9"/>
      <w:pgSz w:w="11906" w:h="16838"/>
      <w:pgMar w:top="1418" w:right="851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09" w:rsidRDefault="00EC1D09">
      <w:r>
        <w:separator/>
      </w:r>
    </w:p>
  </w:endnote>
  <w:endnote w:type="continuationSeparator" w:id="0">
    <w:p w:rsidR="00EC1D09" w:rsidRDefault="00EC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00D" w:rsidRDefault="00EE700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E700D" w:rsidRDefault="00EE700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00D" w:rsidRPr="0012010D" w:rsidRDefault="00EE700D" w:rsidP="0012010D">
    <w:pPr>
      <w:pStyle w:val="a7"/>
      <w:framePr w:wrap="around" w:vAnchor="text" w:hAnchor="page" w:x="11056" w:y="44"/>
      <w:rPr>
        <w:rStyle w:val="a8"/>
        <w:sz w:val="22"/>
        <w:szCs w:val="22"/>
      </w:rPr>
    </w:pPr>
    <w:r w:rsidRPr="0012010D">
      <w:rPr>
        <w:rStyle w:val="a8"/>
        <w:sz w:val="22"/>
        <w:szCs w:val="22"/>
      </w:rPr>
      <w:fldChar w:fldCharType="begin"/>
    </w:r>
    <w:r w:rsidRPr="0012010D">
      <w:rPr>
        <w:rStyle w:val="a8"/>
        <w:sz w:val="22"/>
        <w:szCs w:val="22"/>
      </w:rPr>
      <w:instrText xml:space="preserve">PAGE  </w:instrText>
    </w:r>
    <w:r w:rsidRPr="0012010D">
      <w:rPr>
        <w:rStyle w:val="a8"/>
        <w:sz w:val="22"/>
        <w:szCs w:val="22"/>
      </w:rPr>
      <w:fldChar w:fldCharType="separate"/>
    </w:r>
    <w:r w:rsidR="008D02C2">
      <w:rPr>
        <w:rStyle w:val="a8"/>
        <w:noProof/>
        <w:sz w:val="22"/>
        <w:szCs w:val="22"/>
      </w:rPr>
      <w:t>5</w:t>
    </w:r>
    <w:r w:rsidRPr="0012010D">
      <w:rPr>
        <w:rStyle w:val="a8"/>
        <w:sz w:val="22"/>
        <w:szCs w:val="22"/>
      </w:rPr>
      <w:fldChar w:fldCharType="end"/>
    </w:r>
  </w:p>
  <w:p w:rsidR="00EE700D" w:rsidRDefault="00EE700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09" w:rsidRDefault="00EC1D09">
      <w:r>
        <w:separator/>
      </w:r>
    </w:p>
  </w:footnote>
  <w:footnote w:type="continuationSeparator" w:id="0">
    <w:p w:rsidR="00EC1D09" w:rsidRDefault="00EC1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7B1AB6"/>
    <w:multiLevelType w:val="singleLevel"/>
    <w:tmpl w:val="20CC821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7652E2"/>
    <w:multiLevelType w:val="singleLevel"/>
    <w:tmpl w:val="4350E986"/>
    <w:lvl w:ilvl="0">
      <w:start w:val="80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" w15:restartNumberingAfterBreak="0">
    <w:nsid w:val="0EC84FBB"/>
    <w:multiLevelType w:val="singleLevel"/>
    <w:tmpl w:val="6DD4B86A"/>
    <w:lvl w:ilvl="0">
      <w:start w:val="6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 w15:restartNumberingAfterBreak="0">
    <w:nsid w:val="1B652FA3"/>
    <w:multiLevelType w:val="singleLevel"/>
    <w:tmpl w:val="4350E986"/>
    <w:lvl w:ilvl="0">
      <w:start w:val="80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" w15:restartNumberingAfterBreak="0">
    <w:nsid w:val="23344CE6"/>
    <w:multiLevelType w:val="singleLevel"/>
    <w:tmpl w:val="4350E986"/>
    <w:lvl w:ilvl="0">
      <w:start w:val="80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6" w15:restartNumberingAfterBreak="0">
    <w:nsid w:val="2B7901E2"/>
    <w:multiLevelType w:val="singleLevel"/>
    <w:tmpl w:val="05B65CE4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04206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C94EFD"/>
    <w:multiLevelType w:val="singleLevel"/>
    <w:tmpl w:val="EAD6C00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6CE4703"/>
    <w:multiLevelType w:val="singleLevel"/>
    <w:tmpl w:val="20CC821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91B087D"/>
    <w:multiLevelType w:val="singleLevel"/>
    <w:tmpl w:val="4350E986"/>
    <w:lvl w:ilvl="0">
      <w:start w:val="80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1" w15:restartNumberingAfterBreak="0">
    <w:nsid w:val="3ADD6D49"/>
    <w:multiLevelType w:val="singleLevel"/>
    <w:tmpl w:val="96E8B6B6"/>
    <w:lvl w:ilvl="0">
      <w:start w:val="8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045725"/>
    <w:multiLevelType w:val="singleLevel"/>
    <w:tmpl w:val="4350E986"/>
    <w:lvl w:ilvl="0">
      <w:start w:val="80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3" w15:restartNumberingAfterBreak="0">
    <w:nsid w:val="43CC1E75"/>
    <w:multiLevelType w:val="singleLevel"/>
    <w:tmpl w:val="4350E986"/>
    <w:lvl w:ilvl="0">
      <w:start w:val="80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4" w15:restartNumberingAfterBreak="0">
    <w:nsid w:val="46822D23"/>
    <w:multiLevelType w:val="singleLevel"/>
    <w:tmpl w:val="4350E986"/>
    <w:lvl w:ilvl="0">
      <w:start w:val="80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5" w15:restartNumberingAfterBreak="0">
    <w:nsid w:val="4811739A"/>
    <w:multiLevelType w:val="singleLevel"/>
    <w:tmpl w:val="20CC821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09409DE"/>
    <w:multiLevelType w:val="singleLevel"/>
    <w:tmpl w:val="20CC821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5624BAE"/>
    <w:multiLevelType w:val="singleLevel"/>
    <w:tmpl w:val="4350E986"/>
    <w:lvl w:ilvl="0">
      <w:start w:val="80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8" w15:restartNumberingAfterBreak="0">
    <w:nsid w:val="5CC823B9"/>
    <w:multiLevelType w:val="singleLevel"/>
    <w:tmpl w:val="05B65CE4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5DDF1077"/>
    <w:multiLevelType w:val="singleLevel"/>
    <w:tmpl w:val="EAD6C00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F64173"/>
    <w:multiLevelType w:val="singleLevel"/>
    <w:tmpl w:val="20CC821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2DB114A"/>
    <w:multiLevelType w:val="singleLevel"/>
    <w:tmpl w:val="0214F4B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7B05EB2"/>
    <w:multiLevelType w:val="singleLevel"/>
    <w:tmpl w:val="05B65CE4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797974EA"/>
    <w:multiLevelType w:val="singleLevel"/>
    <w:tmpl w:val="4350E986"/>
    <w:lvl w:ilvl="0">
      <w:start w:val="80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2"/>
  </w:num>
  <w:num w:numId="6">
    <w:abstractNumId w:val="23"/>
  </w:num>
  <w:num w:numId="7">
    <w:abstractNumId w:val="12"/>
  </w:num>
  <w:num w:numId="8">
    <w:abstractNumId w:val="14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17"/>
  </w:num>
  <w:num w:numId="14">
    <w:abstractNumId w:val="5"/>
  </w:num>
  <w:num w:numId="15">
    <w:abstractNumId w:val="22"/>
  </w:num>
  <w:num w:numId="16">
    <w:abstractNumId w:val="6"/>
  </w:num>
  <w:num w:numId="17">
    <w:abstractNumId w:val="18"/>
  </w:num>
  <w:num w:numId="18">
    <w:abstractNumId w:val="8"/>
  </w:num>
  <w:num w:numId="19">
    <w:abstractNumId w:val="19"/>
  </w:num>
  <w:num w:numId="20">
    <w:abstractNumId w:val="16"/>
  </w:num>
  <w:num w:numId="21">
    <w:abstractNumId w:val="15"/>
  </w:num>
  <w:num w:numId="22">
    <w:abstractNumId w:val="9"/>
  </w:num>
  <w:num w:numId="23">
    <w:abstractNumId w:val="1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0D"/>
    <w:rsid w:val="000466F8"/>
    <w:rsid w:val="0012010D"/>
    <w:rsid w:val="00124B9A"/>
    <w:rsid w:val="00347702"/>
    <w:rsid w:val="003601AA"/>
    <w:rsid w:val="00410EBE"/>
    <w:rsid w:val="005064E7"/>
    <w:rsid w:val="005E041D"/>
    <w:rsid w:val="005E2B58"/>
    <w:rsid w:val="00603DDA"/>
    <w:rsid w:val="006442B1"/>
    <w:rsid w:val="006975AC"/>
    <w:rsid w:val="006B269C"/>
    <w:rsid w:val="00787D89"/>
    <w:rsid w:val="008D02C2"/>
    <w:rsid w:val="008D0A35"/>
    <w:rsid w:val="008E68DC"/>
    <w:rsid w:val="00945B92"/>
    <w:rsid w:val="00973CE0"/>
    <w:rsid w:val="009B01FC"/>
    <w:rsid w:val="009C5253"/>
    <w:rsid w:val="009E5C96"/>
    <w:rsid w:val="00A17D28"/>
    <w:rsid w:val="00AF2C54"/>
    <w:rsid w:val="00CF6621"/>
    <w:rsid w:val="00DC2FBA"/>
    <w:rsid w:val="00DC5B65"/>
    <w:rsid w:val="00DF7A41"/>
    <w:rsid w:val="00EC1D09"/>
    <w:rsid w:val="00EC3F47"/>
    <w:rsid w:val="00ED75D9"/>
    <w:rsid w:val="00EE700D"/>
    <w:rsid w:val="00FE0E7D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0C7EC-CB2F-43E5-99E3-051EEAB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val="en-AU"/>
    </w:rPr>
  </w:style>
  <w:style w:type="paragraph" w:styleId="1">
    <w:name w:val="heading 1"/>
    <w:basedOn w:val="a"/>
    <w:next w:val="a"/>
    <w:qFormat/>
    <w:pPr>
      <w:keepNext/>
      <w:spacing w:before="280"/>
      <w:jc w:val="both"/>
      <w:outlineLvl w:val="0"/>
    </w:pPr>
    <w:rPr>
      <w:rFonts w:ascii="Courier New" w:hAnsi="Courier New"/>
      <w:b/>
      <w:snapToGrid w:val="0"/>
      <w:u w:val="single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mallCaps/>
      <w:sz w:val="28"/>
      <w:lang w:val="ru-RU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ind w:left="5040"/>
      <w:outlineLvl w:val="3"/>
    </w:pPr>
    <w:rPr>
      <w:b/>
      <w:lang w:val="ru-RU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jc w:val="both"/>
      <w:outlineLvl w:val="4"/>
    </w:pPr>
    <w:rPr>
      <w:lang w:val="ru-RU"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sz w:val="28"/>
      <w:lang w:val="ru-RU"/>
    </w:rPr>
  </w:style>
  <w:style w:type="paragraph" w:styleId="7">
    <w:name w:val="heading 7"/>
    <w:basedOn w:val="a"/>
    <w:next w:val="a"/>
    <w:qFormat/>
    <w:pPr>
      <w:keepNext/>
      <w:widowControl w:val="0"/>
      <w:autoSpaceDE w:val="0"/>
      <w:autoSpaceDN w:val="0"/>
      <w:adjustRightInd w:val="0"/>
      <w:outlineLvl w:val="6"/>
    </w:pPr>
    <w:rPr>
      <w:sz w:val="28"/>
      <w:lang w:val="ru-RU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pPr>
      <w:keepNext/>
      <w:tabs>
        <w:tab w:val="center" w:pos="-2127"/>
      </w:tabs>
      <w:outlineLvl w:val="8"/>
    </w:pPr>
    <w:rPr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jc w:val="both"/>
    </w:pPr>
    <w:rPr>
      <w:rFonts w:ascii="Arial" w:hAnsi="Arial"/>
      <w:b/>
      <w:noProof/>
      <w:sz w:val="24"/>
    </w:rPr>
  </w:style>
  <w:style w:type="paragraph" w:styleId="20">
    <w:name w:val="Body Text 2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274" w:lineRule="exact"/>
      <w:ind w:right="38"/>
      <w:jc w:val="both"/>
    </w:pPr>
    <w:rPr>
      <w:color w:val="000000"/>
      <w:spacing w:val="-6"/>
      <w:sz w:val="28"/>
      <w:lang w:val="ru-RU"/>
    </w:rPr>
  </w:style>
  <w:style w:type="paragraph" w:styleId="a3">
    <w:name w:val="Body Text"/>
    <w:basedOn w:val="a"/>
    <w:semiHidden/>
    <w:pPr>
      <w:spacing w:before="200"/>
      <w:jc w:val="both"/>
    </w:pPr>
    <w:rPr>
      <w:rFonts w:ascii="Courier New" w:hAnsi="Courier New"/>
      <w:i/>
      <w:snapToGrid w:val="0"/>
      <w:lang w:val="ru-RU"/>
    </w:rPr>
  </w:style>
  <w:style w:type="paragraph" w:styleId="30">
    <w:name w:val="Body Text 3"/>
    <w:basedOn w:val="a"/>
    <w:semiHidden/>
    <w:rPr>
      <w:b/>
      <w:u w:val="single"/>
      <w:lang w:val="ru-RU"/>
    </w:rPr>
  </w:style>
  <w:style w:type="paragraph" w:styleId="a4">
    <w:name w:val="Body Text Indent"/>
    <w:basedOn w:val="a"/>
    <w:semiHidden/>
    <w:pPr>
      <w:ind w:left="33"/>
    </w:pPr>
    <w:rPr>
      <w:sz w:val="28"/>
      <w:lang w:val="ru-RU"/>
    </w:rPr>
  </w:style>
  <w:style w:type="paragraph" w:styleId="a5">
    <w:name w:val="Title"/>
    <w:basedOn w:val="a"/>
    <w:qFormat/>
    <w:pPr>
      <w:jc w:val="center"/>
    </w:pPr>
    <w:rPr>
      <w:rFonts w:ascii="SchoolBook" w:hAnsi="SchoolBook"/>
      <w:b/>
      <w:lang w:val="ru-RU"/>
    </w:rPr>
  </w:style>
  <w:style w:type="paragraph" w:styleId="21">
    <w:name w:val="Body Text Indent 2"/>
    <w:basedOn w:val="a"/>
    <w:semiHidden/>
    <w:pPr>
      <w:ind w:left="1134"/>
    </w:pPr>
    <w:rPr>
      <w:sz w:val="28"/>
      <w:lang w:val="ru-RU"/>
    </w:rPr>
  </w:style>
  <w:style w:type="paragraph" w:styleId="a6">
    <w:name w:val="Subtitle"/>
    <w:basedOn w:val="a"/>
    <w:qFormat/>
    <w:pPr>
      <w:jc w:val="both"/>
    </w:pPr>
    <w:rPr>
      <w:b/>
      <w:sz w:val="28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31">
    <w:name w:val="Body Text Indent 3"/>
    <w:basedOn w:val="a"/>
    <w:semiHidden/>
    <w:pPr>
      <w:ind w:firstLine="720"/>
      <w:jc w:val="both"/>
    </w:pPr>
    <w:rPr>
      <w:sz w:val="28"/>
      <w:lang w:val="ru-RU"/>
    </w:rPr>
  </w:style>
  <w:style w:type="paragraph" w:styleId="a9">
    <w:name w:val="header"/>
    <w:basedOn w:val="a"/>
    <w:link w:val="aa"/>
    <w:uiPriority w:val="99"/>
    <w:unhideWhenUsed/>
    <w:rsid w:val="001201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2010D"/>
    <w:rPr>
      <w:sz w:val="24"/>
      <w:lang w:val="en-AU"/>
    </w:rPr>
  </w:style>
  <w:style w:type="character" w:styleId="ab">
    <w:name w:val="Hyperlink"/>
    <w:rsid w:val="00787D89"/>
    <w:rPr>
      <w:color w:val="0000FF"/>
      <w:u w:val="single"/>
    </w:rPr>
  </w:style>
  <w:style w:type="character" w:customStyle="1" w:styleId="s0">
    <w:name w:val="s0"/>
    <w:rsid w:val="00787D8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c">
    <w:name w:val="annotation text"/>
    <w:basedOn w:val="a"/>
    <w:link w:val="ad"/>
    <w:uiPriority w:val="99"/>
    <w:semiHidden/>
    <w:unhideWhenUsed/>
    <w:rsid w:val="005064E7"/>
    <w:rPr>
      <w:sz w:val="20"/>
    </w:rPr>
  </w:style>
  <w:style w:type="character" w:customStyle="1" w:styleId="ad">
    <w:name w:val="Текст примечания Знак"/>
    <w:link w:val="ac"/>
    <w:uiPriority w:val="99"/>
    <w:semiHidden/>
    <w:rsid w:val="005064E7"/>
    <w:rPr>
      <w:lang w:val="en-A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064E7"/>
    <w:pPr>
      <w:spacing w:after="200"/>
    </w:pPr>
    <w:rPr>
      <w:rFonts w:eastAsia="Calibri"/>
      <w:b/>
      <w:bCs/>
      <w:lang w:val="ru-RU" w:eastAsia="en-US"/>
    </w:rPr>
  </w:style>
  <w:style w:type="character" w:customStyle="1" w:styleId="af">
    <w:name w:val="Тема примечания Знак"/>
    <w:link w:val="ae"/>
    <w:uiPriority w:val="99"/>
    <w:semiHidden/>
    <w:rsid w:val="005064E7"/>
    <w:rPr>
      <w:rFonts w:eastAsia="Calibri"/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lfawasserman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880</Words>
  <Characters>6614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>CSC_MOSCOW</Company>
  <LinksUpToDate>false</LinksUpToDate>
  <CharactersWithSpaces>7480</CharactersWithSpaces>
  <SharedDoc>false</SharedDoc>
  <HLinks>
    <vt:vector size="6" baseType="variant">
      <vt:variant>
        <vt:i4>3997696</vt:i4>
      </vt:variant>
      <vt:variant>
        <vt:i4>0</vt:i4>
      </vt:variant>
      <vt:variant>
        <vt:i4>0</vt:i4>
      </vt:variant>
      <vt:variant>
        <vt:i4>5</vt:i4>
      </vt:variant>
      <vt:variant>
        <vt:lpwstr>mailto:info@alfawassermann.ru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subject/>
  <dc:creator>GARTSEVA</dc:creator>
  <cp:keywords/>
  <cp:lastModifiedBy>Lapteva Bella</cp:lastModifiedBy>
  <cp:revision>3</cp:revision>
  <cp:lastPrinted>2007-07-05T11:51:00Z</cp:lastPrinted>
  <dcterms:created xsi:type="dcterms:W3CDTF">2016-09-27T12:27:00Z</dcterms:created>
  <dcterms:modified xsi:type="dcterms:W3CDTF">2016-10-10T14:10:00Z</dcterms:modified>
</cp:coreProperties>
</file>